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8E0893" w:rsidRPr="002B2AF7" w:rsidTr="00544CE4">
        <w:trPr>
          <w:trHeight w:val="2127"/>
        </w:trPr>
        <w:tc>
          <w:tcPr>
            <w:tcW w:w="4844" w:type="dxa"/>
          </w:tcPr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o"/>
            <w:r w:rsidRPr="008E089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8E08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8E0893" w:rsidRPr="008E0893" w:rsidRDefault="008E0893" w:rsidP="008E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93">
              <w:rPr>
                <w:rFonts w:ascii="Times New Roman" w:hAnsi="Times New Roman" w:cs="Times New Roman"/>
                <w:b/>
                <w:sz w:val="24"/>
                <w:szCs w:val="24"/>
              </w:rPr>
              <w:t>9 класс, задания</w:t>
            </w: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893" w:rsidRPr="008E0893" w:rsidRDefault="008E0893" w:rsidP="008E089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893" w:rsidRPr="008E0893" w:rsidRDefault="008E0893" w:rsidP="008E0893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8E0893">
              <w:rPr>
                <w:sz w:val="24"/>
                <w:szCs w:val="24"/>
              </w:rPr>
              <w:t>Председатель предметно-мет</w:t>
            </w:r>
            <w:r w:rsidR="004B3C44">
              <w:rPr>
                <w:sz w:val="24"/>
                <w:szCs w:val="24"/>
              </w:rPr>
              <w:t xml:space="preserve">одической комиссии: </w:t>
            </w:r>
            <w:proofErr w:type="spellStart"/>
            <w:r w:rsidR="004B3C44">
              <w:rPr>
                <w:sz w:val="24"/>
                <w:szCs w:val="24"/>
              </w:rPr>
              <w:t>Филобок</w:t>
            </w:r>
            <w:proofErr w:type="spellEnd"/>
            <w:r w:rsidR="004B3C44">
              <w:rPr>
                <w:sz w:val="24"/>
                <w:szCs w:val="24"/>
              </w:rPr>
              <w:t xml:space="preserve"> А.А</w:t>
            </w:r>
            <w:r w:rsidRPr="008E0893">
              <w:rPr>
                <w:sz w:val="24"/>
                <w:szCs w:val="24"/>
              </w:rPr>
              <w:t xml:space="preserve">., </w:t>
            </w:r>
            <w:proofErr w:type="spellStart"/>
            <w:r w:rsidRPr="008E0893">
              <w:rPr>
                <w:sz w:val="24"/>
                <w:szCs w:val="24"/>
              </w:rPr>
              <w:t>к.г.н</w:t>
            </w:r>
            <w:proofErr w:type="spellEnd"/>
            <w:r w:rsidRPr="008E0893">
              <w:rPr>
                <w:sz w:val="24"/>
                <w:szCs w:val="24"/>
              </w:rPr>
              <w:t>., доцент</w:t>
            </w:r>
          </w:p>
          <w:p w:rsidR="008E0893" w:rsidRPr="008E0893" w:rsidRDefault="008E0893" w:rsidP="008E0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95C" w:rsidRPr="002B2AF7" w:rsidRDefault="00BE495C" w:rsidP="002B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5C" w:rsidRPr="002B2AF7" w:rsidRDefault="00BE495C" w:rsidP="002B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F7">
        <w:rPr>
          <w:rFonts w:ascii="Times New Roman" w:hAnsi="Times New Roman" w:cs="Times New Roman"/>
          <w:b/>
          <w:sz w:val="28"/>
          <w:szCs w:val="28"/>
        </w:rPr>
        <w:t>Задания аналитического раунда</w:t>
      </w:r>
    </w:p>
    <w:p w:rsidR="00BE495C" w:rsidRPr="002B2AF7" w:rsidRDefault="00BE495C" w:rsidP="002B2A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495C" w:rsidRPr="002B2AF7" w:rsidRDefault="00BE495C" w:rsidP="002B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F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B2AF7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End w:id="0"/>
      <w:r w:rsidRPr="002B2AF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B2AF7" w:rsidRPr="002B2AF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2B2AF7">
        <w:rPr>
          <w:rFonts w:ascii="Times New Roman" w:hAnsi="Times New Roman" w:cs="Times New Roman"/>
          <w:sz w:val="28"/>
          <w:szCs w:val="28"/>
        </w:rPr>
        <w:t>2013 г. Краснодарский край играет весомую роль в экономике страны и занимает 5-е место среди субъектов РФ по объему ВРП. Каким регионам край уступает по этому показателю?</w:t>
      </w:r>
    </w:p>
    <w:p w:rsidR="008B6A50" w:rsidRDefault="008B6A50" w:rsidP="002B2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F7" w:rsidRPr="002B2AF7" w:rsidRDefault="002B2AF7" w:rsidP="002B2AF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2AF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B2AF7">
        <w:rPr>
          <w:rFonts w:ascii="Times New Roman" w:hAnsi="Times New Roman" w:cs="Times New Roman"/>
          <w:iCs/>
          <w:color w:val="000000"/>
          <w:sz w:val="28"/>
          <w:szCs w:val="28"/>
        </w:rPr>
        <w:t>. На рисунке представлена климатическая карта России. Определите климатические области выделенные цветом (цифрами) и подпишите их названия в условных обозначениях, расположенных под картой.</w:t>
      </w:r>
    </w:p>
    <w:p w:rsidR="002B2AF7" w:rsidRPr="002B2AF7" w:rsidRDefault="002B2AF7" w:rsidP="002B2A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F7" w:rsidRPr="002B2AF7" w:rsidRDefault="002B2AF7" w:rsidP="002B2A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F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983131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9A" w:rsidRDefault="00F42A9A" w:rsidP="00F42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9A" w:rsidRPr="00F42A9A" w:rsidRDefault="00F42A9A" w:rsidP="00F4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A9A">
        <w:rPr>
          <w:rFonts w:ascii="Times New Roman" w:hAnsi="Times New Roman"/>
          <w:b/>
          <w:sz w:val="28"/>
          <w:szCs w:val="28"/>
        </w:rPr>
        <w:lastRenderedPageBreak/>
        <w:t>Задание 3</w:t>
      </w:r>
      <w:r w:rsidR="008B6A50">
        <w:rPr>
          <w:rFonts w:ascii="Times New Roman" w:hAnsi="Times New Roman"/>
          <w:b/>
          <w:sz w:val="28"/>
          <w:szCs w:val="28"/>
        </w:rPr>
        <w:t>.</w:t>
      </w:r>
      <w:r w:rsidRPr="00F42A9A">
        <w:rPr>
          <w:rFonts w:ascii="Times New Roman" w:hAnsi="Times New Roman"/>
          <w:sz w:val="28"/>
          <w:szCs w:val="28"/>
        </w:rPr>
        <w:t xml:space="preserve"> Самое мощное за последние 200 лет извержение вулкана Кракатау в 10 тысяч раз превысило мощность ядерной бомбы, уничтожившей Хиросиму. Последствия Кракатау сказывались на климате не более 15 лет. По предположению ученых мощное извержение вулкана </w:t>
      </w:r>
      <w:proofErr w:type="spellStart"/>
      <w:r w:rsidRPr="00F42A9A">
        <w:rPr>
          <w:rFonts w:ascii="Times New Roman" w:hAnsi="Times New Roman"/>
          <w:sz w:val="28"/>
          <w:szCs w:val="28"/>
        </w:rPr>
        <w:t>Саламас</w:t>
      </w:r>
      <w:proofErr w:type="spellEnd"/>
      <w:r w:rsidRPr="00F42A9A">
        <w:rPr>
          <w:rFonts w:ascii="Times New Roman" w:hAnsi="Times New Roman"/>
          <w:sz w:val="28"/>
          <w:szCs w:val="28"/>
        </w:rPr>
        <w:t xml:space="preserve"> на индонезийском острове </w:t>
      </w:r>
      <w:proofErr w:type="spellStart"/>
      <w:r w:rsidRPr="00F42A9A">
        <w:rPr>
          <w:rFonts w:ascii="Times New Roman" w:hAnsi="Times New Roman"/>
          <w:sz w:val="28"/>
          <w:szCs w:val="28"/>
        </w:rPr>
        <w:t>Ломбок</w:t>
      </w:r>
      <w:proofErr w:type="spellEnd"/>
      <w:r w:rsidRPr="00F42A9A">
        <w:rPr>
          <w:rFonts w:ascii="Times New Roman" w:hAnsi="Times New Roman"/>
          <w:sz w:val="28"/>
          <w:szCs w:val="28"/>
        </w:rPr>
        <w:t xml:space="preserve"> в 13 веке резко изменило климат почти на 150 лет. От самого вулкана </w:t>
      </w:r>
      <w:proofErr w:type="spellStart"/>
      <w:r w:rsidRPr="00F42A9A">
        <w:rPr>
          <w:rFonts w:ascii="Times New Roman" w:hAnsi="Times New Roman"/>
          <w:sz w:val="28"/>
          <w:szCs w:val="28"/>
        </w:rPr>
        <w:t>Саламас</w:t>
      </w:r>
      <w:proofErr w:type="spellEnd"/>
      <w:r w:rsidRPr="00F42A9A">
        <w:rPr>
          <w:rFonts w:ascii="Times New Roman" w:hAnsi="Times New Roman"/>
          <w:sz w:val="28"/>
          <w:szCs w:val="28"/>
        </w:rPr>
        <w:t xml:space="preserve"> осталась гигантская воронка размером 6х8,5 километра и глубиной </w:t>
      </w:r>
      <w:smartTag w:uri="urn:schemas-microsoft-com:office:smarttags" w:element="metricconverter">
        <w:smartTagPr>
          <w:attr w:name="ProductID" w:val="800 метров"/>
        </w:smartTagPr>
        <w:r w:rsidRPr="00F42A9A">
          <w:rPr>
            <w:rFonts w:ascii="Times New Roman" w:hAnsi="Times New Roman"/>
            <w:sz w:val="28"/>
            <w:szCs w:val="28"/>
          </w:rPr>
          <w:t>800 метров</w:t>
        </w:r>
      </w:smartTag>
      <w:r w:rsidRPr="00F42A9A">
        <w:rPr>
          <w:rFonts w:ascii="Times New Roman" w:hAnsi="Times New Roman"/>
          <w:sz w:val="28"/>
          <w:szCs w:val="28"/>
        </w:rPr>
        <w:t xml:space="preserve">. По расчетам ученых, столб выброшенного пепла и газов достигал высоты от 34 до </w:t>
      </w:r>
      <w:smartTag w:uri="urn:schemas-microsoft-com:office:smarttags" w:element="metricconverter">
        <w:smartTagPr>
          <w:attr w:name="ProductID" w:val="52 километров"/>
        </w:smartTagPr>
        <w:r w:rsidRPr="00F42A9A">
          <w:rPr>
            <w:rFonts w:ascii="Times New Roman" w:hAnsi="Times New Roman"/>
            <w:sz w:val="28"/>
            <w:szCs w:val="28"/>
          </w:rPr>
          <w:t>52 километров</w:t>
        </w:r>
      </w:smartTag>
      <w:r w:rsidRPr="00F42A9A">
        <w:rPr>
          <w:rFonts w:ascii="Times New Roman" w:hAnsi="Times New Roman"/>
          <w:sz w:val="28"/>
          <w:szCs w:val="28"/>
        </w:rPr>
        <w:t xml:space="preserve">. Была обнаружена яванская рукопись 13 века, где упоминается о столь мощном извержении на острове </w:t>
      </w:r>
      <w:proofErr w:type="spellStart"/>
      <w:r w:rsidRPr="00F42A9A">
        <w:rPr>
          <w:rFonts w:ascii="Times New Roman" w:hAnsi="Times New Roman"/>
          <w:sz w:val="28"/>
          <w:szCs w:val="28"/>
        </w:rPr>
        <w:t>Ломбок</w:t>
      </w:r>
      <w:proofErr w:type="spellEnd"/>
      <w:r w:rsidRPr="00F42A9A">
        <w:rPr>
          <w:rFonts w:ascii="Times New Roman" w:hAnsi="Times New Roman"/>
          <w:sz w:val="28"/>
          <w:szCs w:val="28"/>
        </w:rPr>
        <w:t xml:space="preserve">, что исчезло с лица Земли целое государство. Сегодня считается, что именно вулкан </w:t>
      </w:r>
      <w:proofErr w:type="spellStart"/>
      <w:r w:rsidRPr="00F42A9A">
        <w:rPr>
          <w:rFonts w:ascii="Times New Roman" w:hAnsi="Times New Roman"/>
          <w:sz w:val="28"/>
          <w:szCs w:val="28"/>
        </w:rPr>
        <w:t>Саламас</w:t>
      </w:r>
      <w:proofErr w:type="spellEnd"/>
      <w:r w:rsidRPr="00F42A9A">
        <w:rPr>
          <w:rFonts w:ascii="Times New Roman" w:hAnsi="Times New Roman"/>
          <w:sz w:val="28"/>
          <w:szCs w:val="28"/>
        </w:rPr>
        <w:t xml:space="preserve"> породил малый ледниковый период. Что это самое мощное за тысячу лет извержение вызвало каскад таких изменений, которые предопределили все дальнейшее развитие климата на Земле. До этого более 300 лет в Европе длился период благоденствия. С 900 по 1250 год земледелие продвинулось на север Скандинавии, в Гренландии были зеленые пастбища, в Англии выращивали виноград и т.д. А затем вдруг все разом кончилось. Более чем на 150 лет Европа погрузилась в эпоху экологических катастроф и социальных потрясений. Расскажите, о каких именно изменениях идет речь?</w:t>
      </w:r>
    </w:p>
    <w:p w:rsidR="008B6A50" w:rsidRDefault="008B6A50" w:rsidP="00F42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9A" w:rsidRPr="00B5613A" w:rsidRDefault="00F42A9A" w:rsidP="00F4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5613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B5613A">
        <w:rPr>
          <w:rFonts w:ascii="Times New Roman" w:hAnsi="Times New Roman"/>
          <w:sz w:val="28"/>
          <w:szCs w:val="28"/>
        </w:rPr>
        <w:t xml:space="preserve">Крупнейший приток Байкала, трансграничную реку Селенга, из которой в озеро попадает половина всех вод, собираются перекрыть плотинами трёх гидроэлектростанций на территории Монголии. Всемирный банк профинансировал разработку предварительного технико-экономического обоснования (ТЭО). Этот документ станет объектом оценки воздействия на окружающую среду и будет рассматриваться в установленном порядке, в том числе и официальными органами РФ. </w:t>
      </w:r>
      <w:r w:rsidRPr="00B5613A">
        <w:rPr>
          <w:rFonts w:ascii="Times New Roman" w:hAnsi="Times New Roman"/>
          <w:bCs/>
          <w:sz w:val="28"/>
          <w:szCs w:val="28"/>
        </w:rPr>
        <w:t xml:space="preserve">Какие угрозы для Байкала и экономики России таит строительство ГЭС? </w:t>
      </w:r>
    </w:p>
    <w:p w:rsidR="008B6A50" w:rsidRDefault="008B6A50" w:rsidP="00F42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9A" w:rsidRDefault="00F42A9A" w:rsidP="00F4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B5613A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B5613A">
        <w:rPr>
          <w:rFonts w:ascii="Times New Roman" w:hAnsi="Times New Roman" w:cs="Times New Roman"/>
          <w:sz w:val="28"/>
          <w:szCs w:val="28"/>
        </w:rPr>
        <w:t xml:space="preserve"> </w:t>
      </w:r>
      <w:r w:rsidRPr="00B5613A">
        <w:rPr>
          <w:rFonts w:ascii="Times New Roman" w:hAnsi="Times New Roman"/>
          <w:sz w:val="28"/>
          <w:szCs w:val="28"/>
        </w:rPr>
        <w:t>Некоторые птицы утратили в ходе эволюции способность к полёту. Как правило, это происходило из-за отсутствия врагов: когда не надо спасаться бегством, потребность подниматься в воздух исчезает сама собой. Это приводит к увеличению размеров и массы, что делает полёт в принципе невозможным. Крылья постепенно уменьшаются и служат лишь для балансировке при беге и ходьбе. Назовите этих птиц и ареалы их обитания.</w:t>
      </w:r>
    </w:p>
    <w:p w:rsidR="00F42A9A" w:rsidRDefault="00F42A9A" w:rsidP="002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A50" w:rsidRDefault="008B6A50" w:rsidP="002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A50" w:rsidRPr="002B2AF7" w:rsidRDefault="008B6A50" w:rsidP="002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1DB" w:rsidRDefault="005231DB" w:rsidP="00E75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22" w:rsidRDefault="005231DB" w:rsidP="00E75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75922">
        <w:rPr>
          <w:rFonts w:ascii="Times New Roman" w:hAnsi="Times New Roman" w:cs="Times New Roman"/>
          <w:b/>
          <w:sz w:val="28"/>
          <w:szCs w:val="28"/>
        </w:rPr>
        <w:t>ЕСТЫ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22" w:rsidRDefault="00DF2D3D" w:rsidP="00E7592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атмосферных процессах происходит постепенная смена погоды, образуются перистые, слоистые и слоисто-кучевые облака, начинается затяжной моросящий дождь</w:t>
      </w:r>
    </w:p>
    <w:p w:rsidR="00E75922" w:rsidRDefault="00E75922" w:rsidP="00E7592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Холодный фронт</w:t>
      </w:r>
    </w:p>
    <w:p w:rsidR="00E75922" w:rsidRDefault="00E75922" w:rsidP="00E7592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Теплый фронт</w:t>
      </w:r>
    </w:p>
    <w:p w:rsidR="00E75922" w:rsidRDefault="00E75922" w:rsidP="00E7592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Циклон</w:t>
      </w:r>
    </w:p>
    <w:p w:rsidR="00E75922" w:rsidRDefault="00E75922" w:rsidP="00E75922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Антициклон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Почему подзолистые почвы тайги бедны гумусом?</w:t>
      </w:r>
    </w:p>
    <w:p w:rsidR="00E75922" w:rsidRDefault="00E75922" w:rsidP="00DF2D3D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Беден растительный </w:t>
      </w:r>
      <w:proofErr w:type="spellStart"/>
      <w:r>
        <w:rPr>
          <w:rFonts w:ascii="Times New Roman" w:hAnsi="Times New Roman"/>
          <w:sz w:val="28"/>
          <w:szCs w:val="28"/>
        </w:rPr>
        <w:t>опад</w:t>
      </w:r>
      <w:proofErr w:type="spellEnd"/>
    </w:p>
    <w:p w:rsidR="00E75922" w:rsidRDefault="00E75922" w:rsidP="00DF2D3D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Замедлено почвообразование</w:t>
      </w:r>
    </w:p>
    <w:p w:rsidR="00E75922" w:rsidRDefault="00E75922" w:rsidP="00DF2D3D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микроорганизмов</w:t>
      </w:r>
    </w:p>
    <w:p w:rsidR="00E75922" w:rsidRDefault="00E75922" w:rsidP="00DF2D3D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почвы вымывается гумус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Pr="005E376B" w:rsidRDefault="00E75922" w:rsidP="00E7592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A5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76B">
        <w:rPr>
          <w:rFonts w:ascii="Times New Roman" w:hAnsi="Times New Roman" w:cs="Times New Roman"/>
          <w:sz w:val="28"/>
          <w:szCs w:val="28"/>
        </w:rPr>
        <w:t>Портами Северного морского пути являются:</w:t>
      </w:r>
    </w:p>
    <w:p w:rsidR="00E75922" w:rsidRPr="005E376B" w:rsidRDefault="00E75922" w:rsidP="00E7592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1) Архангельск, Владивосток и Санкт-Петербург</w:t>
      </w:r>
    </w:p>
    <w:p w:rsidR="00E75922" w:rsidRPr="005E376B" w:rsidRDefault="00E75922" w:rsidP="00E7592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2) Астрахань, Калининград и Магадан</w:t>
      </w:r>
    </w:p>
    <w:p w:rsidR="00E75922" w:rsidRPr="005E376B" w:rsidRDefault="00E75922" w:rsidP="00E7592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3) Диксон, Мурманск и Хатанга</w:t>
      </w:r>
    </w:p>
    <w:p w:rsidR="00E75922" w:rsidRPr="001D6642" w:rsidRDefault="00E75922" w:rsidP="00E7592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4) Находка, Новороссийск, Тикси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A5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пару точек, между которыми расстояние наименьшее: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с.ш.,20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с.ш,40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gramEnd"/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с.ш.,40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gramEnd"/>
    </w:p>
    <w:p w:rsidR="00E75922" w:rsidRDefault="00E75922" w:rsidP="00E75922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75922" w:rsidRPr="008B6A50" w:rsidRDefault="008B6A50" w:rsidP="008B6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A5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E75922" w:rsidRPr="008B6A50">
        <w:rPr>
          <w:rFonts w:ascii="Times New Roman" w:hAnsi="Times New Roman"/>
          <w:sz w:val="28"/>
          <w:szCs w:val="28"/>
        </w:rPr>
        <w:t>Какие воздушные массы в зимний период на территории России способствуют снегопадам и оттепелям, а летом смягчают жару, повышают влажность, приносят осадки:</w:t>
      </w:r>
    </w:p>
    <w:p w:rsidR="00E75922" w:rsidRDefault="00E75922" w:rsidP="00DF2D3D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Континентальный умеренный воздух</w:t>
      </w:r>
    </w:p>
    <w:p w:rsidR="00E75922" w:rsidRDefault="00E75922" w:rsidP="00DF2D3D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Морской умеренный воздух </w:t>
      </w:r>
    </w:p>
    <w:p w:rsidR="00E75922" w:rsidRDefault="00E75922" w:rsidP="00DF2D3D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тропический воздух</w:t>
      </w:r>
    </w:p>
    <w:p w:rsidR="00E75922" w:rsidRDefault="00E75922" w:rsidP="00DF2D3D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арктический воздух</w:t>
      </w:r>
    </w:p>
    <w:p w:rsidR="00E75922" w:rsidRDefault="00E75922" w:rsidP="00E7592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7A4" w:rsidRDefault="008B6A50" w:rsidP="008B6A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A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424DF8">
        <w:rPr>
          <w:rFonts w:ascii="Times New Roman" w:hAnsi="Times New Roman"/>
          <w:sz w:val="28"/>
          <w:szCs w:val="28"/>
        </w:rPr>
        <w:t>Назовите морские порты, через которые проходит Северны</w:t>
      </w:r>
      <w:r w:rsidR="009C07A4">
        <w:rPr>
          <w:rFonts w:ascii="Times New Roman" w:hAnsi="Times New Roman"/>
          <w:sz w:val="28"/>
          <w:szCs w:val="28"/>
        </w:rPr>
        <w:t>й морской путь:</w:t>
      </w:r>
    </w:p>
    <w:p w:rsidR="009C07A4" w:rsidRDefault="009C07A4" w:rsidP="009C07A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Таганрог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Тикси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Владивосток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Мурманск</w:t>
      </w:r>
    </w:p>
    <w:p w:rsidR="009C07A4" w:rsidRDefault="009C07A4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Архангельск</w:t>
      </w:r>
    </w:p>
    <w:p w:rsidR="009C07A4" w:rsidRDefault="00D67503" w:rsidP="009C07A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07A4">
        <w:rPr>
          <w:rFonts w:ascii="Times New Roman" w:hAnsi="Times New Roman"/>
          <w:sz w:val="28"/>
          <w:szCs w:val="28"/>
        </w:rPr>
        <w:t>Новороссийск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7A4" w:rsidRDefault="008B6A50" w:rsidP="008B6A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A50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9C07A4">
        <w:rPr>
          <w:rFonts w:ascii="Times New Roman" w:hAnsi="Times New Roman"/>
          <w:sz w:val="28"/>
          <w:szCs w:val="28"/>
        </w:rPr>
        <w:t>Среди перечисленных сельскохозяйственных культур укажите технические культуры, выращиваемые на Северном Кавказе.</w:t>
      </w:r>
    </w:p>
    <w:p w:rsidR="00E75922" w:rsidRDefault="008B6A50" w:rsidP="00D675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9C07A4">
        <w:rPr>
          <w:rFonts w:ascii="Times New Roman" w:hAnsi="Times New Roman"/>
          <w:sz w:val="28"/>
          <w:szCs w:val="28"/>
        </w:rPr>
        <w:t>Сахарная свекла</w:t>
      </w:r>
    </w:p>
    <w:p w:rsidR="00806D0E" w:rsidRDefault="00806D0E" w:rsidP="00806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Pr="00806D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6D0E">
        <w:rPr>
          <w:rFonts w:ascii="Times New Roman" w:hAnsi="Times New Roman"/>
          <w:sz w:val="28"/>
          <w:szCs w:val="28"/>
        </w:rPr>
        <w:t xml:space="preserve">2. </w:t>
      </w:r>
      <w:r w:rsidR="009C07A4" w:rsidRPr="00806D0E">
        <w:rPr>
          <w:rFonts w:ascii="Times New Roman" w:hAnsi="Times New Roman"/>
          <w:sz w:val="28"/>
          <w:szCs w:val="28"/>
        </w:rPr>
        <w:t>Кукуруза на зерно</w:t>
      </w:r>
    </w:p>
    <w:p w:rsidR="009C07A4" w:rsidRPr="00806D0E" w:rsidRDefault="00806D0E" w:rsidP="00806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67503" w:rsidRPr="00806D0E">
        <w:rPr>
          <w:rFonts w:ascii="Times New Roman" w:hAnsi="Times New Roman"/>
          <w:sz w:val="28"/>
          <w:szCs w:val="28"/>
        </w:rPr>
        <w:t xml:space="preserve">3. </w:t>
      </w:r>
      <w:r w:rsidR="009C07A4" w:rsidRPr="00806D0E">
        <w:rPr>
          <w:rFonts w:ascii="Times New Roman" w:hAnsi="Times New Roman"/>
          <w:sz w:val="28"/>
          <w:szCs w:val="28"/>
        </w:rPr>
        <w:t>Картофель</w:t>
      </w:r>
    </w:p>
    <w:p w:rsidR="009C07A4" w:rsidRDefault="00806D0E" w:rsidP="00806D0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="009C07A4">
        <w:rPr>
          <w:rFonts w:ascii="Times New Roman" w:hAnsi="Times New Roman"/>
          <w:sz w:val="28"/>
          <w:szCs w:val="28"/>
        </w:rPr>
        <w:t>Подсолнечник</w:t>
      </w:r>
    </w:p>
    <w:p w:rsidR="009C07A4" w:rsidRDefault="00806D0E" w:rsidP="00806D0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 w:rsidR="009C07A4">
        <w:rPr>
          <w:rFonts w:ascii="Times New Roman" w:hAnsi="Times New Roman"/>
          <w:sz w:val="28"/>
          <w:szCs w:val="28"/>
        </w:rPr>
        <w:t>Рис</w:t>
      </w:r>
    </w:p>
    <w:p w:rsidR="009C07A4" w:rsidRDefault="00806D0E" w:rsidP="00806D0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2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 </w:t>
      </w:r>
      <w:r w:rsidR="009C07A4">
        <w:rPr>
          <w:rFonts w:ascii="Times New Roman" w:hAnsi="Times New Roman"/>
          <w:sz w:val="28"/>
          <w:szCs w:val="28"/>
        </w:rPr>
        <w:t>ячмень</w:t>
      </w:r>
    </w:p>
    <w:p w:rsidR="009C07A4" w:rsidRDefault="009C07A4" w:rsidP="00E7592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433A" w:rsidRPr="005E376B" w:rsidRDefault="009A433A" w:rsidP="009A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A50">
        <w:rPr>
          <w:rFonts w:ascii="Times New Roman" w:hAnsi="Times New Roman" w:cs="Times New Roman"/>
          <w:b/>
          <w:sz w:val="28"/>
          <w:szCs w:val="28"/>
        </w:rPr>
        <w:t>8.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Доля иностранных инвестиций Краснодарского края от всего ЮФО составляет:</w:t>
      </w:r>
    </w:p>
    <w:p w:rsidR="009A433A" w:rsidRPr="005E376B" w:rsidRDefault="009A433A" w:rsidP="009A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1. более 50%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3. 40%</w:t>
      </w:r>
    </w:p>
    <w:p w:rsidR="009A433A" w:rsidRPr="005E376B" w:rsidRDefault="009A433A" w:rsidP="009A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2. 80%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4. менее 40%</w:t>
      </w:r>
    </w:p>
    <w:p w:rsidR="009A433A" w:rsidRDefault="009A433A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Pr="001D6642" w:rsidRDefault="00E75922" w:rsidP="00E75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A5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полезным ископаемым и его месторождением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69"/>
        <w:gridCol w:w="5386"/>
      </w:tblGrid>
      <w:tr w:rsidR="00E75922" w:rsidRPr="001D6642" w:rsidTr="00EB34B1">
        <w:tc>
          <w:tcPr>
            <w:tcW w:w="3369" w:type="dxa"/>
          </w:tcPr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Природный газ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Медная руда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Каменный уголь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Нефть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Железная руда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Е) Калийная соль</w:t>
            </w:r>
          </w:p>
        </w:tc>
        <w:tc>
          <w:tcPr>
            <w:tcW w:w="5386" w:type="dxa"/>
          </w:tcPr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Кузнецкий бассейн (Кузбасс)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Уренгой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3) </w:t>
            </w:r>
            <w:proofErr w:type="spellStart"/>
            <w:r w:rsidRPr="001D6642">
              <w:rPr>
                <w:sz w:val="28"/>
                <w:szCs w:val="28"/>
              </w:rPr>
              <w:t>Медногорское</w:t>
            </w:r>
            <w:proofErr w:type="spellEnd"/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Березняки</w:t>
            </w:r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5) </w:t>
            </w:r>
            <w:proofErr w:type="spellStart"/>
            <w:r w:rsidRPr="001D6642">
              <w:rPr>
                <w:sz w:val="28"/>
                <w:szCs w:val="28"/>
              </w:rPr>
              <w:t>Самотлор</w:t>
            </w:r>
            <w:proofErr w:type="spellEnd"/>
          </w:p>
          <w:p w:rsidR="00E75922" w:rsidRPr="001D6642" w:rsidRDefault="00E75922" w:rsidP="00EB34B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Курская магнитная аномалия (КМА)</w:t>
            </w:r>
          </w:p>
        </w:tc>
      </w:tr>
    </w:tbl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D10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E6C7D">
        <w:rPr>
          <w:rFonts w:ascii="Times New Roman" w:hAnsi="Times New Roman" w:cs="Times New Roman"/>
          <w:b/>
          <w:sz w:val="28"/>
          <w:szCs w:val="28"/>
        </w:rPr>
        <w:t>0</w:t>
      </w:r>
      <w:r w:rsidRPr="008E6C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D10">
        <w:rPr>
          <w:rFonts w:ascii="Times New Roman" w:eastAsia="Times New Roman" w:hAnsi="Times New Roman" w:cs="Times New Roman"/>
          <w:sz w:val="28"/>
          <w:szCs w:val="28"/>
        </w:rPr>
        <w:t>Экономически активное население – это:</w:t>
      </w:r>
    </w:p>
    <w:p w:rsidR="002C6D10" w:rsidRDefault="002C6D10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Лица, имеющие самостоятельный источник существования;</w:t>
      </w:r>
    </w:p>
    <w:p w:rsidR="002C6D10" w:rsidRDefault="002C6D10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Часть рабочей силы, занятая в народном хозяйстве;</w:t>
      </w:r>
    </w:p>
    <w:p w:rsidR="002C6D10" w:rsidRDefault="002C6D10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Граждане в возрасте от 16 до пенсионного возраста;</w:t>
      </w:r>
    </w:p>
    <w:p w:rsidR="00E75922" w:rsidRDefault="002C6D10" w:rsidP="002C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Лица, работающие в хозяйстве своих родственников.</w:t>
      </w:r>
    </w:p>
    <w:p w:rsidR="00424DF8" w:rsidRPr="00A72D2A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75922" w:rsidRDefault="00E75922" w:rsidP="00E75922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соответствие водного режима указанных рек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E75922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  режим</w:t>
            </w:r>
          </w:p>
        </w:tc>
      </w:tr>
      <w:tr w:rsidR="00E7592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весенним  половодьем</w:t>
            </w:r>
          </w:p>
        </w:tc>
      </w:tr>
      <w:tr w:rsidR="00E7592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половодьем  в теплую часть года</w:t>
            </w:r>
          </w:p>
        </w:tc>
      </w:tr>
      <w:tr w:rsidR="00E7592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паводочным</w:t>
            </w:r>
            <w:proofErr w:type="spellEnd"/>
            <w:r>
              <w:rPr>
                <w:sz w:val="28"/>
                <w:szCs w:val="28"/>
              </w:rPr>
              <w:t xml:space="preserve"> режимом</w:t>
            </w:r>
          </w:p>
        </w:tc>
      </w:tr>
      <w:tr w:rsidR="00E7592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</w:p>
        </w:tc>
      </w:tr>
      <w:tr w:rsidR="00E7592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</w:p>
        </w:tc>
      </w:tr>
    </w:tbl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12</w:t>
      </w:r>
      <w:r w:rsidRPr="008E6C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две основные причины низких температур в полярных областях: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шарообразность Земли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большая удаленность полюсов от Солнца по сравнению с экватором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оси вращения Земли от перпендикуляра к плоскости орбиты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высокое альбедо снежного и ледяного покрова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преобладание опускания воздуха в полярных широтах</w:t>
      </w:r>
    </w:p>
    <w:p w:rsidR="00E75922" w:rsidRPr="008E6C7D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50C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50C">
        <w:rPr>
          <w:rFonts w:ascii="Times New Roman" w:hAnsi="Times New Roman" w:cs="Times New Roman"/>
          <w:sz w:val="28"/>
          <w:szCs w:val="28"/>
        </w:rPr>
        <w:t>Выберите вариант ответа, в котором указаны наиболее многочисленные народы в России:</w:t>
      </w:r>
    </w:p>
    <w:p w:rsidR="00E75922" w:rsidRDefault="005E150C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русские, украинцы, белорусы, азербайджанцы</w:t>
      </w:r>
    </w:p>
    <w:p w:rsidR="005E150C" w:rsidRDefault="005E150C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Русские, татары, украинцы, чуваши</w:t>
      </w:r>
    </w:p>
    <w:p w:rsidR="005E150C" w:rsidRDefault="005E150C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русские, белорусы, чеченцы, якуты.</w:t>
      </w:r>
    </w:p>
    <w:p w:rsidR="005E150C" w:rsidRDefault="005E150C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русские, украинца, армяне, белорусы.</w:t>
      </w:r>
    </w:p>
    <w:p w:rsidR="005E150C" w:rsidRDefault="005E150C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14</w:t>
      </w:r>
      <w:r w:rsidRPr="008E6C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Точка росы зависит от: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температуры воздуха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абсолютной влажности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относительной влажности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максимально возможной влажности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величины испаряемости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ни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другое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каких случаях территории перечислены по возрастанию годового количества осадков: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Галапагосские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о-ва - о-ва Новая Зеландия- о. Мадагаскар - о. Калимантан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 xml:space="preserve">орье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Ахаггар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 о. Тасмания - бассейн Конго - тихоокеанское побережье Чили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Антарктический п-ов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Патагония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Бразильское плоскогорье-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Амазония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Береговой хребет Канады - Великие равнины - Центральные равнины - Флорида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Центральноякутская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равнина-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равнина - Мещерская низменность - Приморский край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Температура января -35-38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июля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+10 +14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С, к центру территории -уменьшается  до -6-8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 Годовое количество осадков достигает 800-1000мм и более, увеличиваясь к центру территории. Осадки выпадают в течение всего года, с небольшим летним максимумом. Для какого района Средней Сибири характерны такие климатические условия?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Енисейский кряж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-Ангарское плато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Центральноякутская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низменность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Анабарское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плато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Путорана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Мангазея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это земля, основанная русскими первопроходцами (указать правильное):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Урале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Северном Кавказе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в Западной Сибири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 Средней Азии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Восточной Сибири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Дальнем Востоке</w:t>
      </w:r>
    </w:p>
    <w:p w:rsidR="00E75922" w:rsidRPr="008E6C7D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склоне крутизной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на линии наибольшего уклона, расположены две точки на расстоянии 580м друг от друга. Абсолютная высота верхней точки 1070м. Сколько изогипс проведено на карте между точками при сечении рельефа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метров?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признаки, общие для материкового и океанического типов земной коры: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мощность 30-40 км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в пределах морей и океанов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"гранитного" слоя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базальтового слоя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Выберите вариант, в котором представлены только метаморфические породы: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>мел, сланец, пемза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гнейс, мрамор, гранит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гранит, торф, каменная соль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мрамор, кварцит, гнейс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доломит, яшма, мрамор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происхождение форм рельефа (найдите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1 - мерзлотный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 подземная пещера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2 - карстовый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  <w:r w:rsidR="008E6C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дюна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3- эоловый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в)</w:t>
            </w:r>
            <w:r w:rsidR="008E6C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риф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4- тектонический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г)</w:t>
            </w:r>
            <w:r w:rsidR="008E6C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рифт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5- биогенный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д)</w:t>
            </w:r>
            <w:r w:rsidR="008E6C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курган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6- антропогенный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е)</w:t>
            </w:r>
            <w:r w:rsidR="008E6C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кратер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7- вулканический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ж)</w:t>
            </w:r>
            <w:r w:rsidR="008E6C7D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sz w:val="28"/>
                <w:szCs w:val="28"/>
              </w:rPr>
              <w:t>бугор пучения</w:t>
            </w:r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8- склоновый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з)карьер</w:t>
            </w:r>
            <w:proofErr w:type="gramEnd"/>
          </w:p>
        </w:tc>
      </w:tr>
      <w:tr w:rsidR="00E7592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922" w:rsidRDefault="00E7592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и)оползень</w:t>
            </w:r>
            <w:proofErr w:type="gramEnd"/>
          </w:p>
        </w:tc>
      </w:tr>
    </w:tbl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Самая высокая гора Краснодарского края: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Фишт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Цахвоа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Эльбрус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ЧугушА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Аибга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Тхаб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Ощтен</w:t>
      </w:r>
      <w:proofErr w:type="spellEnd"/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Выберите верное соотношение удельного веса городского населения в общей численности населения Краснодарского края и России</w:t>
      </w:r>
    </w:p>
    <w:p w:rsidR="00E75922" w:rsidRDefault="00E75922" w:rsidP="00E759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55% - 70%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3) 53 – 74%</w:t>
      </w:r>
    </w:p>
    <w:p w:rsidR="00E75922" w:rsidRDefault="00E75922" w:rsidP="00E759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50% - 76%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4) 51 – 73%</w:t>
      </w:r>
    </w:p>
    <w:p w:rsidR="00E75922" w:rsidRDefault="00E75922" w:rsidP="00E759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C7D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из русских мореплавателей называют «русским Колумбом».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22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E75922">
        <w:rPr>
          <w:rFonts w:ascii="Times New Roman" w:eastAsia="Times New Roman" w:hAnsi="Times New Roman" w:cs="Times New Roman"/>
          <w:sz w:val="28"/>
          <w:szCs w:val="28"/>
        </w:rPr>
        <w:t>Григорий Шелихов</w:t>
      </w:r>
    </w:p>
    <w:p w:rsidR="00E75922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E75922">
        <w:rPr>
          <w:rFonts w:ascii="Times New Roman" w:hAnsi="Times New Roman" w:cs="Times New Roman"/>
          <w:sz w:val="28"/>
          <w:szCs w:val="28"/>
        </w:rPr>
        <w:t>Михаил Лазарев</w:t>
      </w:r>
    </w:p>
    <w:p w:rsidR="00E75922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E75922">
        <w:rPr>
          <w:rFonts w:ascii="Times New Roman" w:hAnsi="Times New Roman" w:cs="Times New Roman"/>
          <w:sz w:val="28"/>
          <w:szCs w:val="28"/>
        </w:rPr>
        <w:t>Юрий Лисянский</w:t>
      </w:r>
    </w:p>
    <w:p w:rsidR="008E6C7D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4 . </w:t>
      </w:r>
      <w:r w:rsidR="00E75922">
        <w:rPr>
          <w:rFonts w:ascii="Times New Roman" w:hAnsi="Times New Roman" w:cs="Times New Roman"/>
          <w:sz w:val="28"/>
          <w:szCs w:val="28"/>
        </w:rPr>
        <w:t>Иван Крузенштерн</w:t>
      </w:r>
    </w:p>
    <w:p w:rsidR="008E6C7D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E75922">
        <w:rPr>
          <w:rFonts w:ascii="Times New Roman" w:hAnsi="Times New Roman" w:cs="Times New Roman"/>
          <w:sz w:val="28"/>
          <w:szCs w:val="28"/>
        </w:rPr>
        <w:t>Федор Конюхов</w:t>
      </w:r>
    </w:p>
    <w:p w:rsidR="00E75922" w:rsidRPr="008E6C7D" w:rsidRDefault="008E6C7D" w:rsidP="008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r w:rsidR="00E75922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Фёдор Петрович Врангель</w:t>
      </w:r>
    </w:p>
    <w:p w:rsidR="00E75922" w:rsidRDefault="00E75922" w:rsidP="00E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3A" w:rsidRPr="005E376B" w:rsidRDefault="009A433A" w:rsidP="009A43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5A4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Pr="005E376B">
        <w:rPr>
          <w:rFonts w:ascii="Times New Roman" w:hAnsi="Times New Roman" w:cs="Times New Roman"/>
          <w:bCs/>
          <w:sz w:val="28"/>
          <w:szCs w:val="28"/>
        </w:rPr>
        <w:t xml:space="preserve"> Численность населения Краснодарского края</w:t>
      </w:r>
    </w:p>
    <w:p w:rsidR="009A433A" w:rsidRPr="005E376B" w:rsidRDefault="009A433A" w:rsidP="009A43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76B">
        <w:rPr>
          <w:rFonts w:ascii="Times New Roman" w:hAnsi="Times New Roman" w:cs="Times New Roman"/>
          <w:bCs/>
          <w:sz w:val="28"/>
          <w:szCs w:val="28"/>
        </w:rPr>
        <w:t>1) более 6 млн. чел.</w:t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  <w:t>3) менее 5 млн. чел.</w:t>
      </w:r>
    </w:p>
    <w:p w:rsidR="009A433A" w:rsidRPr="005E376B" w:rsidRDefault="009A433A" w:rsidP="009A43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76B">
        <w:rPr>
          <w:rFonts w:ascii="Times New Roman" w:hAnsi="Times New Roman" w:cs="Times New Roman"/>
          <w:bCs/>
          <w:sz w:val="28"/>
          <w:szCs w:val="28"/>
        </w:rPr>
        <w:t>2) более 5 млн. чел.</w:t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  <w:t>4) менее 4 млн. чел.</w:t>
      </w:r>
    </w:p>
    <w:p w:rsidR="00E75922" w:rsidRDefault="00E75922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EF" w:rsidRPr="00A40BF6" w:rsidRDefault="002844EF" w:rsidP="002844E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Бланк для ответов на тесты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4800"/>
        <w:gridCol w:w="2940"/>
      </w:tblGrid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4EF" w:rsidRPr="00B31444" w:rsidTr="002870A4">
        <w:tc>
          <w:tcPr>
            <w:tcW w:w="1368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800" w:type="dxa"/>
          </w:tcPr>
          <w:p w:rsidR="002844EF" w:rsidRPr="000E632B" w:rsidRDefault="002844EF" w:rsidP="002870A4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2844EF" w:rsidRPr="00B31444" w:rsidRDefault="002844E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844EF" w:rsidRDefault="002844EF" w:rsidP="00E7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844EF" w:rsidSect="008E08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B16"/>
    <w:multiLevelType w:val="hybridMultilevel"/>
    <w:tmpl w:val="EE8ADF1A"/>
    <w:lvl w:ilvl="0" w:tplc="8D5213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98E"/>
    <w:multiLevelType w:val="hybridMultilevel"/>
    <w:tmpl w:val="EBAA9B8C"/>
    <w:lvl w:ilvl="0" w:tplc="526A0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735E2"/>
    <w:multiLevelType w:val="singleLevel"/>
    <w:tmpl w:val="B584FD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4CD5239"/>
    <w:multiLevelType w:val="singleLevel"/>
    <w:tmpl w:val="8766F5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023303D"/>
    <w:multiLevelType w:val="hybridMultilevel"/>
    <w:tmpl w:val="C646ED40"/>
    <w:lvl w:ilvl="0" w:tplc="A3D82B8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10E78"/>
    <w:multiLevelType w:val="hybridMultilevel"/>
    <w:tmpl w:val="0FD23990"/>
    <w:lvl w:ilvl="0" w:tplc="90C07B48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4281B"/>
    <w:multiLevelType w:val="hybridMultilevel"/>
    <w:tmpl w:val="5CBC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95C"/>
    <w:rsid w:val="000879DA"/>
    <w:rsid w:val="001568CC"/>
    <w:rsid w:val="001E492D"/>
    <w:rsid w:val="0023492F"/>
    <w:rsid w:val="002844EF"/>
    <w:rsid w:val="002A295C"/>
    <w:rsid w:val="002B2AF7"/>
    <w:rsid w:val="002C6D10"/>
    <w:rsid w:val="00424DF8"/>
    <w:rsid w:val="0043405C"/>
    <w:rsid w:val="004515A4"/>
    <w:rsid w:val="004B3C44"/>
    <w:rsid w:val="005231DB"/>
    <w:rsid w:val="005E150C"/>
    <w:rsid w:val="006475B8"/>
    <w:rsid w:val="00806D0E"/>
    <w:rsid w:val="008B6A50"/>
    <w:rsid w:val="008E0893"/>
    <w:rsid w:val="008E6C7D"/>
    <w:rsid w:val="009739D4"/>
    <w:rsid w:val="009A433A"/>
    <w:rsid w:val="009C07A4"/>
    <w:rsid w:val="009F419E"/>
    <w:rsid w:val="00A362BD"/>
    <w:rsid w:val="00A5257C"/>
    <w:rsid w:val="00A72D2A"/>
    <w:rsid w:val="00AC2631"/>
    <w:rsid w:val="00AD7522"/>
    <w:rsid w:val="00BE495C"/>
    <w:rsid w:val="00D67503"/>
    <w:rsid w:val="00DB313F"/>
    <w:rsid w:val="00DF2D3D"/>
    <w:rsid w:val="00E75922"/>
    <w:rsid w:val="00EC18B4"/>
    <w:rsid w:val="00F13538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2C257F-6E16-4923-B13C-E4A13F5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31"/>
  </w:style>
  <w:style w:type="paragraph" w:styleId="1">
    <w:name w:val="heading 1"/>
    <w:basedOn w:val="a"/>
    <w:next w:val="a"/>
    <w:link w:val="10"/>
    <w:qFormat/>
    <w:rsid w:val="00BE4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95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BE495C"/>
    <w:rPr>
      <w:color w:val="0000FF"/>
      <w:u w:val="single"/>
    </w:rPr>
  </w:style>
  <w:style w:type="paragraph" w:styleId="a4">
    <w:name w:val="Body Text"/>
    <w:basedOn w:val="a"/>
    <w:link w:val="a5"/>
    <w:rsid w:val="00BE49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E495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BE495C"/>
    <w:pPr>
      <w:widowControl w:val="0"/>
      <w:autoSpaceDE w:val="0"/>
      <w:autoSpaceDN w:val="0"/>
      <w:adjustRightInd w:val="0"/>
      <w:spacing w:after="0" w:line="235" w:lineRule="exact"/>
      <w:ind w:firstLine="36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rsid w:val="00BE495C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">
    <w:name w:val="Font Style11"/>
    <w:rsid w:val="00BE495C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rsid w:val="00BE495C"/>
    <w:rPr>
      <w:rFonts w:ascii="Arial Narrow" w:hAnsi="Arial Narrow" w:cs="Arial Narrow"/>
      <w:b/>
      <w:bCs/>
      <w:sz w:val="20"/>
      <w:szCs w:val="20"/>
    </w:rPr>
  </w:style>
  <w:style w:type="paragraph" w:customStyle="1" w:styleId="Style2">
    <w:name w:val="Style2"/>
    <w:basedOn w:val="a"/>
    <w:rsid w:val="00BE495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495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95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B31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42A9A"/>
    <w:rPr>
      <w:rFonts w:ascii="Century Schoolbook" w:hAnsi="Century Schoolbook" w:cs="Century Schoolbook"/>
      <w:sz w:val="24"/>
      <w:szCs w:val="24"/>
    </w:rPr>
  </w:style>
  <w:style w:type="paragraph" w:customStyle="1" w:styleId="ListParagraph1">
    <w:name w:val="List Paragraph1"/>
    <w:basedOn w:val="a"/>
    <w:uiPriority w:val="99"/>
    <w:rsid w:val="002844E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2ED2-13AB-4650-A382-07B7F18F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30</cp:revision>
  <dcterms:created xsi:type="dcterms:W3CDTF">2015-09-29T22:22:00Z</dcterms:created>
  <dcterms:modified xsi:type="dcterms:W3CDTF">2015-10-12T11:11:00Z</dcterms:modified>
</cp:coreProperties>
</file>