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4C" w:rsidRDefault="005D354C" w:rsidP="005D354C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 к тестам для 10-х классов</w:t>
      </w: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ТЕСТ №1 (5 баллов)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правильный ответ – 1 балл.</w:t>
      </w: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218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правильного ответа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неверно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неверно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</w:p>
        </w:tc>
      </w:tr>
    </w:tbl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ТЕСТ№2 (20 баллов)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– 2 балла.</w:t>
      </w: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506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правильного ответа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</w:tbl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ТЕСТ№ 3 (30 баллов)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– 3 балла.</w:t>
      </w: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920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правильного ответа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а, в, д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в,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в,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а, в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</w:tr>
      <w:tr w:rsidR="005D354C" w:rsidTr="005D354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C" w:rsidRDefault="005D3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а, в, д</w:t>
            </w:r>
          </w:p>
        </w:tc>
      </w:tr>
    </w:tbl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54C" w:rsidRDefault="005D354C" w:rsidP="00F0644D">
      <w:pPr>
        <w:tabs>
          <w:tab w:val="left" w:pos="0"/>
        </w:tabs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5D354C" w:rsidRDefault="005D354C" w:rsidP="005D354C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Решение задач</w:t>
      </w:r>
    </w:p>
    <w:p w:rsidR="005D354C" w:rsidRDefault="005D354C" w:rsidP="005D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>(10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Дотации представляют собой адресные выплаты производителям.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Потоварные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дотации можно рассматривать как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потоварный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налог. Следовательно, 100 условных единиц можно рассматривать как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потоварный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налог, устанавливаемый правительством на отдельные товары и услуги по тем или иным причинам.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(2 балла)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Отсюда новая функция предложения примет следующий вид: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Q(S) = 7(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+ 100) – 2100 = 7Р + 700 – 2100 = 7Р – 1400.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(3 балла)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Ответ: Q(S) = 7P – 1400.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(5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D354C" w:rsidRDefault="005D354C" w:rsidP="005D354C">
      <w:pPr>
        <w:pStyle w:val="a4"/>
        <w:ind w:left="0"/>
        <w:jc w:val="both"/>
        <w:rPr>
          <w:b/>
          <w:i/>
          <w:spacing w:val="-2"/>
          <w:sz w:val="24"/>
        </w:rPr>
      </w:pPr>
      <w:r>
        <w:rPr>
          <w:b/>
          <w:sz w:val="24"/>
        </w:rPr>
        <w:t xml:space="preserve">Задача 2. </w:t>
      </w:r>
      <w:r>
        <w:rPr>
          <w:rFonts w:cs="MIIEJJ+TimesNewRoman"/>
          <w:b/>
          <w:sz w:val="23"/>
          <w:szCs w:val="23"/>
        </w:rPr>
        <w:t>(30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Чтобы определить величину постоянных издержек, </w:t>
      </w:r>
      <w:proofErr w:type="spellStart"/>
      <w:r>
        <w:rPr>
          <w:sz w:val="23"/>
          <w:szCs w:val="23"/>
        </w:rPr>
        <w:t>выведим</w:t>
      </w:r>
      <w:proofErr w:type="spellEnd"/>
      <w:r>
        <w:rPr>
          <w:sz w:val="23"/>
          <w:szCs w:val="23"/>
        </w:rPr>
        <w:t xml:space="preserve"> уравнение функции общих издержек: TC = FC + VC. Для этого найдем </w:t>
      </w:r>
      <w:proofErr w:type="gramStart"/>
      <w:r>
        <w:rPr>
          <w:sz w:val="23"/>
          <w:szCs w:val="23"/>
        </w:rPr>
        <w:t>первообразную</w:t>
      </w:r>
      <w:proofErr w:type="gramEnd"/>
      <w:r>
        <w:rPr>
          <w:sz w:val="23"/>
          <w:szCs w:val="23"/>
        </w:rPr>
        <w:t xml:space="preserve"> функции предельных издержек MC = 10 + 4Q. Уравнение функции общих издержек примет вид: TC = 10Q + 2Q² + </w:t>
      </w:r>
      <w:proofErr w:type="gramStart"/>
      <w:r>
        <w:rPr>
          <w:sz w:val="23"/>
          <w:szCs w:val="23"/>
        </w:rPr>
        <w:t>F</w:t>
      </w:r>
      <w:proofErr w:type="gramEnd"/>
      <w:r>
        <w:rPr>
          <w:sz w:val="23"/>
          <w:szCs w:val="23"/>
        </w:rPr>
        <w:t>С.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Определим объем производства, </w:t>
      </w:r>
      <w:proofErr w:type="spellStart"/>
      <w:r>
        <w:rPr>
          <w:sz w:val="23"/>
          <w:szCs w:val="23"/>
        </w:rPr>
        <w:t>максимизирующий</w:t>
      </w:r>
      <w:proofErr w:type="spellEnd"/>
      <w:r>
        <w:rPr>
          <w:sz w:val="23"/>
          <w:szCs w:val="23"/>
        </w:rPr>
        <w:t xml:space="preserve"> прибыль, применив правило максимизации прибыли MC = MR.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Выведим</w:t>
      </w:r>
      <w:proofErr w:type="spellEnd"/>
      <w:r>
        <w:rPr>
          <w:sz w:val="23"/>
          <w:szCs w:val="23"/>
        </w:rPr>
        <w:t xml:space="preserve"> уравнение функции предельного дохода. Если применить формулу предельного дохода: MR = (TR)' = (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× Q)', то мы </w:t>
      </w:r>
      <w:proofErr w:type="spellStart"/>
      <w:r>
        <w:rPr>
          <w:sz w:val="23"/>
          <w:szCs w:val="23"/>
        </w:rPr>
        <w:t>получим,что</w:t>
      </w:r>
      <w:proofErr w:type="spellEnd"/>
      <w:r>
        <w:rPr>
          <w:sz w:val="23"/>
          <w:szCs w:val="23"/>
        </w:rPr>
        <w:t xml:space="preserve"> MR = ((55 – 0,25Q) × Q)' (где Р = 55 – 0,25Q является обратной функцией для функции спроса Q(D) = 220 – 4Р). Отсюда уравнение функции предельного дохода будет следующим: MR = 55 – 0,5Q. Следовательно, объем производства </w:t>
      </w:r>
      <w:proofErr w:type="spellStart"/>
      <w:r>
        <w:rPr>
          <w:sz w:val="23"/>
          <w:szCs w:val="23"/>
        </w:rPr>
        <w:t>Qopt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максимизирующий</w:t>
      </w:r>
      <w:proofErr w:type="spellEnd"/>
      <w:r>
        <w:rPr>
          <w:sz w:val="23"/>
          <w:szCs w:val="23"/>
        </w:rPr>
        <w:t xml:space="preserve"> прибыль, составит 10единиц.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3. Вычислим значение общей выручки TR(</w:t>
      </w:r>
      <w:proofErr w:type="spellStart"/>
      <w:r>
        <w:rPr>
          <w:sz w:val="23"/>
          <w:szCs w:val="23"/>
        </w:rPr>
        <w:t>Qopt</w:t>
      </w:r>
      <w:proofErr w:type="spellEnd"/>
      <w:r>
        <w:rPr>
          <w:sz w:val="23"/>
          <w:szCs w:val="23"/>
        </w:rPr>
        <w:t xml:space="preserve"> 10) = 55Q – 0,25Q² = 525.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4. Найдем значение общих издержек, используя формулу прибыли: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PR = TR – TC,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где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PR =125, а TR = 525. Величина общих издержек TC составит 400.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Приравняем уравнение функции общих издержек с величиной общих издержек: 400 = 10Q + 2Q² + FC, где </w:t>
      </w:r>
      <w:proofErr w:type="spellStart"/>
      <w:r>
        <w:rPr>
          <w:sz w:val="23"/>
          <w:szCs w:val="23"/>
        </w:rPr>
        <w:t>Qopt</w:t>
      </w:r>
      <w:proofErr w:type="spellEnd"/>
      <w:r>
        <w:rPr>
          <w:sz w:val="23"/>
          <w:szCs w:val="23"/>
        </w:rPr>
        <w:t>= 10.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Следовательно, FC= 100.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Ответ: FC = 100.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ind w:left="0" w:firstLine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Задача 3. </w:t>
      </w:r>
      <w:r>
        <w:rPr>
          <w:rFonts w:cs="MIIEJJ+TimesNewRoman"/>
          <w:b/>
          <w:sz w:val="23"/>
          <w:szCs w:val="23"/>
        </w:rPr>
        <w:t>(25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В состоянии равновесия отношения предельных полезностей равно отношению цен товаров: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MRS</w:t>
      </w:r>
      <w:proofErr w:type="gramStart"/>
      <w:r>
        <w:rPr>
          <w:sz w:val="23"/>
          <w:szCs w:val="23"/>
        </w:rPr>
        <w:t>с</w:t>
      </w:r>
      <w:proofErr w:type="spellEnd"/>
      <w:proofErr w:type="gramEnd"/>
      <w:r>
        <w:rPr>
          <w:sz w:val="23"/>
          <w:szCs w:val="23"/>
        </w:rPr>
        <w:t xml:space="preserve">, x = | - С / + Х | = </w:t>
      </w:r>
      <w:proofErr w:type="spellStart"/>
      <w:r>
        <w:rPr>
          <w:sz w:val="23"/>
          <w:szCs w:val="23"/>
        </w:rPr>
        <w:t>MUx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MUс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Рх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Рс</w:t>
      </w:r>
      <w:proofErr w:type="spellEnd"/>
      <w:r>
        <w:rPr>
          <w:sz w:val="23"/>
          <w:szCs w:val="23"/>
        </w:rPr>
        <w:t>,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где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с – количество сосисок;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x – количество хлеба;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MUx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MU</w:t>
      </w:r>
      <w:proofErr w:type="gramStart"/>
      <w:r>
        <w:rPr>
          <w:sz w:val="23"/>
          <w:szCs w:val="23"/>
        </w:rPr>
        <w:t>с</w:t>
      </w:r>
      <w:proofErr w:type="spellEnd"/>
      <w:proofErr w:type="gramEnd"/>
      <w:r>
        <w:rPr>
          <w:sz w:val="23"/>
          <w:szCs w:val="23"/>
        </w:rPr>
        <w:t xml:space="preserve"> – предельные полезности хлеба и сосисок.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MRSc</w:t>
      </w:r>
      <w:proofErr w:type="spellEnd"/>
      <w:r>
        <w:rPr>
          <w:sz w:val="23"/>
          <w:szCs w:val="23"/>
        </w:rPr>
        <w:t>, x – предельная норма замены.</w:t>
      </w:r>
      <w:r>
        <w:rPr>
          <w:rFonts w:cs="MIIEJJ+TimesNewRoman"/>
          <w:b/>
          <w:sz w:val="23"/>
          <w:szCs w:val="23"/>
        </w:rPr>
        <w:t xml:space="preserve"> (5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Поскольку </w:t>
      </w:r>
      <w:proofErr w:type="spellStart"/>
      <w:r>
        <w:rPr>
          <w:sz w:val="23"/>
          <w:szCs w:val="23"/>
        </w:rPr>
        <w:t>Pc</w:t>
      </w:r>
      <w:proofErr w:type="spellEnd"/>
      <w:r>
        <w:rPr>
          <w:sz w:val="23"/>
          <w:szCs w:val="23"/>
        </w:rPr>
        <w:t xml:space="preserve"> = </w:t>
      </w:r>
      <w:smartTag w:uri="urn:schemas-microsoft-com:office:smarttags" w:element="metricconverter">
        <w:smartTagPr>
          <w:attr w:name="ProductID" w:val="141, a"/>
        </w:smartTagPr>
        <w:r>
          <w:rPr>
            <w:sz w:val="23"/>
            <w:szCs w:val="23"/>
          </w:rPr>
          <w:t>141, a</w:t>
        </w:r>
      </w:smartTag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Px</w:t>
      </w:r>
      <w:proofErr w:type="spellEnd"/>
      <w:r>
        <w:rPr>
          <w:sz w:val="23"/>
          <w:szCs w:val="23"/>
        </w:rPr>
        <w:t xml:space="preserve"> = 12, то </w:t>
      </w:r>
      <w:proofErr w:type="spellStart"/>
      <w:r>
        <w:rPr>
          <w:sz w:val="23"/>
          <w:szCs w:val="23"/>
        </w:rPr>
        <w:t>MRSc</w:t>
      </w:r>
      <w:proofErr w:type="spellEnd"/>
      <w:r>
        <w:rPr>
          <w:sz w:val="23"/>
          <w:szCs w:val="23"/>
        </w:rPr>
        <w:t>, x = 12 / 141.</w:t>
      </w:r>
      <w:r>
        <w:rPr>
          <w:rFonts w:cs="MIIEJJ+TimesNewRoman"/>
          <w:b/>
          <w:sz w:val="23"/>
          <w:szCs w:val="23"/>
        </w:rPr>
        <w:t xml:space="preserve"> (10 баллов)</w:t>
      </w:r>
    </w:p>
    <w:p w:rsidR="005D354C" w:rsidRDefault="005D354C" w:rsidP="005D354C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Ответ: 12 / 141.</w:t>
      </w:r>
    </w:p>
    <w:p w:rsidR="005D354C" w:rsidRDefault="005D354C" w:rsidP="005D354C">
      <w:pPr>
        <w:pStyle w:val="a4"/>
        <w:ind w:left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Задача 4. </w:t>
      </w:r>
      <w:r>
        <w:rPr>
          <w:rFonts w:cs="MIIEJJ+TimesNewRoman"/>
          <w:b/>
          <w:sz w:val="23"/>
          <w:szCs w:val="23"/>
        </w:rPr>
        <w:t>(20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Изменения масштаба производства в λ раз выражается переходом к объему затрат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λх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. Объем выпуска продукции тогда может быть описан с помощью Y=f(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λх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), где х=(х1, х2, ...,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хn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), где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Хi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– i-й фактор производства. Вопрос об изменении эффективности в зависимости от масштабов производства легко можно решить в том случае, если производственная функция обладает свойством однородности.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Однородная производственная функция – функция, обладающая свойством: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Y=f(λх1, λх2, ...,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λхn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)=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λkf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(λх1, λх2, ...,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λхn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),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(5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где k – степень однородности.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Однородность производственной функции означает, что пропорциональный рост всех факторов производства в λ раз ведет к увеличению роста объема производства в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λk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раз. При λ=1 эффективность в связи с увеличением масштабов производства не изменяется, при k&gt;1 эффективность возрастает, при k&lt;1 она снижается.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Проведя соответствующие преобразования выражений, данных в условиях задачи, производственных функций, получим соответствующее значение коэффициента k: k&lt;1, k=1, k&gt;1.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Приведем решение для каждого из предложенных вариантов задачи: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Y=(4К2+3L2)0,5 – однородная функция. Увеличение масштабов производства в λ раз для производства, описываемого функцией, соответствует замене последней функцией Y=(4(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λК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)2+3(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λL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)2)0,5=(4λ2К2+3λ2L2)0,5=λ2×0,5×(4К2+3L2)0,5 или λ×(4К2+3L2)0,5, т.е. в данном случае k=1;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(5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Увеличение масштаба производства в λ раз для третьей функции соответствует замене производственной функции Y=2K0,4×L0,6 функцией Y=2(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λK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)0,4×(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λL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)0,6. 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>(5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Проведем некоторые преобразования: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Y=2(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λK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)0,4×(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λL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)0,6=2λ0,4K0,4λ0,4L0,6=2λK0,4L0,6=λ×(2K0,4L0,6). Получим k=1.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(5 баллов)</w:t>
      </w:r>
    </w:p>
    <w:p w:rsidR="005D354C" w:rsidRDefault="005D354C" w:rsidP="005D354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В последнем варианте Y=1/3×(K×L2)0,5 – функция неоднородная. Проведем ее преобразование в соответствии с увеличением масштаба производства в λ раз. Это соответствует замене искомой функции производственной функцией Y=1/3×(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λK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×(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λL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)2)0,5=1/3×λ3×0,5×(KL)2)0,5=1/3×λ1,5×(KL)2)0,5, k&gt;1.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 xml:space="preserve"> (5 баллов)</w:t>
      </w:r>
    </w:p>
    <w:p w:rsidR="00226002" w:rsidRDefault="00226002"/>
    <w:sectPr w:rsidR="00226002" w:rsidSect="0022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IJI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IEJ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54C"/>
    <w:rsid w:val="00226002"/>
    <w:rsid w:val="005D354C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3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semiHidden/>
    <w:unhideWhenUsed/>
    <w:rsid w:val="005D354C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5D354C"/>
    <w:pPr>
      <w:autoSpaceDE w:val="0"/>
      <w:autoSpaceDN w:val="0"/>
      <w:adjustRightInd w:val="0"/>
      <w:spacing w:after="0" w:line="240" w:lineRule="auto"/>
    </w:pPr>
    <w:rPr>
      <w:rFonts w:ascii="EIJIFH+TimesNewRoman,Bold" w:eastAsia="Times New Roman" w:hAnsi="EIJIFH+TimesNewRoman,Bold"/>
      <w:sz w:val="24"/>
      <w:szCs w:val="24"/>
      <w:lang w:eastAsia="ru-RU"/>
    </w:rPr>
  </w:style>
  <w:style w:type="table" w:styleId="a5">
    <w:name w:val="Table Grid"/>
    <w:basedOn w:val="a1"/>
    <w:rsid w:val="005D3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</cp:revision>
  <dcterms:created xsi:type="dcterms:W3CDTF">2011-10-31T10:44:00Z</dcterms:created>
  <dcterms:modified xsi:type="dcterms:W3CDTF">2011-10-31T12:11:00Z</dcterms:modified>
</cp:coreProperties>
</file>