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ayout w:type="fixed"/>
        <w:tblLook w:val="0000"/>
      </w:tblPr>
      <w:tblGrid>
        <w:gridCol w:w="4788"/>
        <w:gridCol w:w="304"/>
        <w:gridCol w:w="5648"/>
      </w:tblGrid>
      <w:tr w:rsidR="00762389" w:rsidRPr="0079088F" w:rsidTr="0091407B">
        <w:trPr>
          <w:trHeight w:val="2127"/>
        </w:trPr>
        <w:tc>
          <w:tcPr>
            <w:tcW w:w="4788" w:type="dxa"/>
            <w:shd w:val="clear" w:color="auto" w:fill="auto"/>
          </w:tcPr>
          <w:p w:rsidR="00762389" w:rsidRPr="0079088F" w:rsidRDefault="00762389" w:rsidP="0091407B">
            <w:pPr>
              <w:jc w:val="center"/>
              <w:rPr>
                <w:sz w:val="20"/>
                <w:szCs w:val="20"/>
              </w:rPr>
            </w:pPr>
            <w:r w:rsidRPr="0079088F">
              <w:rPr>
                <w:sz w:val="20"/>
                <w:szCs w:val="20"/>
              </w:rPr>
              <w:t>ДЕПАРТАМЕНТ ОБРАЗОВАНИЯ И НАУКИ</w:t>
            </w:r>
          </w:p>
          <w:p w:rsidR="00762389" w:rsidRPr="0079088F" w:rsidRDefault="00762389" w:rsidP="0091407B">
            <w:pPr>
              <w:jc w:val="center"/>
              <w:rPr>
                <w:sz w:val="20"/>
                <w:szCs w:val="20"/>
              </w:rPr>
            </w:pPr>
            <w:r w:rsidRPr="0079088F">
              <w:rPr>
                <w:sz w:val="20"/>
                <w:szCs w:val="20"/>
              </w:rPr>
              <w:t>КРАСНОДАРСКОГО КРАЯ</w:t>
            </w:r>
          </w:p>
          <w:p w:rsidR="00762389" w:rsidRDefault="00762389" w:rsidP="0091407B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 xml:space="preserve">Государственное учреждение </w:t>
            </w:r>
          </w:p>
          <w:p w:rsidR="00762389" w:rsidRPr="0079088F" w:rsidRDefault="00762389" w:rsidP="0091407B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>дополнительного образования детей</w:t>
            </w:r>
          </w:p>
          <w:p w:rsidR="00762389" w:rsidRPr="0079088F" w:rsidRDefault="00762389" w:rsidP="0091407B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 xml:space="preserve">Центр </w:t>
            </w:r>
            <w:r w:rsidR="0091407B">
              <w:rPr>
                <w:b/>
              </w:rPr>
              <w:t xml:space="preserve">  </w:t>
            </w:r>
            <w:proofErr w:type="gramStart"/>
            <w:r w:rsidRPr="0079088F">
              <w:rPr>
                <w:b/>
                <w:sz w:val="22"/>
                <w:szCs w:val="22"/>
              </w:rPr>
              <w:t>дополнительного</w:t>
            </w:r>
            <w:proofErr w:type="gramEnd"/>
            <w:r w:rsidRPr="0079088F">
              <w:rPr>
                <w:b/>
                <w:sz w:val="22"/>
                <w:szCs w:val="22"/>
              </w:rPr>
              <w:t xml:space="preserve"> </w:t>
            </w:r>
          </w:p>
          <w:p w:rsidR="00762389" w:rsidRPr="0079088F" w:rsidRDefault="00762389" w:rsidP="0091407B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>образования для детей</w:t>
            </w:r>
          </w:p>
          <w:p w:rsidR="00762389" w:rsidRPr="0079088F" w:rsidRDefault="00762389" w:rsidP="0091407B">
            <w:pPr>
              <w:jc w:val="center"/>
            </w:pPr>
            <w:r w:rsidRPr="0079088F">
              <w:rPr>
                <w:sz w:val="22"/>
                <w:szCs w:val="22"/>
              </w:rPr>
              <w:t>3500</w:t>
            </w:r>
            <w:r>
              <w:rPr>
                <w:sz w:val="22"/>
                <w:szCs w:val="22"/>
              </w:rPr>
              <w:t>00</w:t>
            </w:r>
            <w:r w:rsidRPr="0079088F">
              <w:rPr>
                <w:sz w:val="22"/>
                <w:szCs w:val="22"/>
              </w:rPr>
              <w:t xml:space="preserve"> г. Краснодар, ул. </w:t>
            </w:r>
            <w:proofErr w:type="gramStart"/>
            <w:r>
              <w:rPr>
                <w:sz w:val="22"/>
                <w:szCs w:val="22"/>
              </w:rPr>
              <w:t>Красная</w:t>
            </w:r>
            <w:proofErr w:type="gramEnd"/>
            <w:r w:rsidRPr="0079088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  <w:r w:rsidRPr="0079088F">
              <w:rPr>
                <w:sz w:val="22"/>
                <w:szCs w:val="22"/>
              </w:rPr>
              <w:t>6</w:t>
            </w:r>
          </w:p>
          <w:p w:rsidR="00762389" w:rsidRPr="0079088F" w:rsidRDefault="00762389" w:rsidP="0091407B">
            <w:pPr>
              <w:jc w:val="center"/>
            </w:pPr>
            <w:r w:rsidRPr="0079088F">
              <w:rPr>
                <w:sz w:val="22"/>
                <w:szCs w:val="22"/>
              </w:rPr>
              <w:t>тел.25</w:t>
            </w:r>
            <w:r>
              <w:rPr>
                <w:sz w:val="22"/>
                <w:szCs w:val="22"/>
              </w:rPr>
              <w:t>9</w:t>
            </w:r>
            <w:r w:rsidRPr="0079088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84</w:t>
            </w:r>
            <w:r w:rsidRPr="0079088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01</w:t>
            </w:r>
          </w:p>
          <w:p w:rsidR="00762389" w:rsidRPr="0079088F" w:rsidRDefault="00762389" w:rsidP="0091407B">
            <w:pPr>
              <w:jc w:val="center"/>
            </w:pPr>
            <w:proofErr w:type="spellStart"/>
            <w:r w:rsidRPr="0079088F">
              <w:rPr>
                <w:sz w:val="22"/>
                <w:szCs w:val="22"/>
              </w:rPr>
              <w:t>E-mail:</w:t>
            </w:r>
            <w:hyperlink r:id="rId5" w:history="1">
              <w:r w:rsidRPr="00AC3372">
                <w:rPr>
                  <w:rStyle w:val="a4"/>
                  <w:sz w:val="22"/>
                  <w:szCs w:val="22"/>
                </w:rPr>
                <w:t>c</w:t>
              </w:r>
              <w:proofErr w:type="spellEnd"/>
              <w:r w:rsidRPr="00AC3372">
                <w:rPr>
                  <w:rStyle w:val="a4"/>
                  <w:sz w:val="22"/>
                  <w:szCs w:val="22"/>
                  <w:lang w:val="en-US"/>
                </w:rPr>
                <w:t>dodd</w:t>
              </w:r>
              <w:r w:rsidRPr="00AC3372">
                <w:rPr>
                  <w:rStyle w:val="a4"/>
                  <w:sz w:val="22"/>
                  <w:szCs w:val="22"/>
                </w:rPr>
                <w:t>@</w:t>
              </w:r>
              <w:r w:rsidRPr="00AC3372">
                <w:rPr>
                  <w:rStyle w:val="a4"/>
                  <w:sz w:val="22"/>
                  <w:szCs w:val="22"/>
                  <w:lang w:val="en-US"/>
                </w:rPr>
                <w:t>mail</w:t>
              </w:r>
              <w:r w:rsidRPr="00AC3372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AC3372">
                <w:rPr>
                  <w:rStyle w:val="a4"/>
                  <w:sz w:val="22"/>
                  <w:szCs w:val="22"/>
                </w:rPr>
                <w:t>ru</w:t>
              </w:r>
              <w:proofErr w:type="spellEnd"/>
            </w:hyperlink>
          </w:p>
        </w:tc>
        <w:tc>
          <w:tcPr>
            <w:tcW w:w="304" w:type="dxa"/>
            <w:shd w:val="clear" w:color="auto" w:fill="auto"/>
          </w:tcPr>
          <w:p w:rsidR="00762389" w:rsidRPr="0079088F" w:rsidRDefault="00762389" w:rsidP="0091407B"/>
        </w:tc>
        <w:tc>
          <w:tcPr>
            <w:tcW w:w="5648" w:type="dxa"/>
            <w:shd w:val="clear" w:color="auto" w:fill="auto"/>
          </w:tcPr>
          <w:p w:rsidR="00762389" w:rsidRPr="0079088F" w:rsidRDefault="00762389" w:rsidP="0091407B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79088F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>ый</w:t>
            </w:r>
            <w:r w:rsidRPr="0079088F">
              <w:rPr>
                <w:b/>
                <w:sz w:val="22"/>
                <w:szCs w:val="22"/>
              </w:rPr>
              <w:t xml:space="preserve"> этап</w:t>
            </w:r>
            <w:r w:rsidR="0091407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 w:rsidRPr="0079088F">
              <w:rPr>
                <w:b/>
                <w:sz w:val="22"/>
                <w:szCs w:val="22"/>
              </w:rPr>
              <w:t>сероссийской</w:t>
            </w:r>
            <w:r w:rsidR="0091407B">
              <w:rPr>
                <w:b/>
                <w:sz w:val="22"/>
                <w:szCs w:val="22"/>
              </w:rPr>
              <w:t xml:space="preserve"> </w:t>
            </w:r>
            <w:r w:rsidRPr="0079088F">
              <w:rPr>
                <w:b/>
                <w:sz w:val="22"/>
                <w:szCs w:val="22"/>
              </w:rPr>
              <w:t>олимпиады школьников по праву</w:t>
            </w:r>
          </w:p>
          <w:p w:rsidR="00762389" w:rsidRPr="0079088F" w:rsidRDefault="00762389" w:rsidP="0091407B">
            <w:pPr>
              <w:tabs>
                <w:tab w:val="left" w:pos="-52"/>
              </w:tabs>
              <w:jc w:val="center"/>
              <w:rPr>
                <w:b/>
                <w:i/>
              </w:rPr>
            </w:pPr>
            <w:r w:rsidRPr="0079088F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>11</w:t>
            </w:r>
            <w:r w:rsidRPr="0079088F">
              <w:rPr>
                <w:b/>
                <w:i/>
                <w:sz w:val="22"/>
                <w:szCs w:val="22"/>
              </w:rPr>
              <w:t>-20</w:t>
            </w:r>
            <w:r>
              <w:rPr>
                <w:b/>
                <w:i/>
                <w:sz w:val="22"/>
                <w:szCs w:val="22"/>
              </w:rPr>
              <w:t>12</w:t>
            </w:r>
            <w:r w:rsidRPr="0079088F">
              <w:rPr>
                <w:b/>
                <w:i/>
                <w:sz w:val="22"/>
                <w:szCs w:val="22"/>
              </w:rPr>
              <w:t xml:space="preserve"> учебный год</w:t>
            </w:r>
          </w:p>
          <w:p w:rsidR="00762389" w:rsidRPr="0079088F" w:rsidRDefault="00762389" w:rsidP="0091407B">
            <w:pPr>
              <w:tabs>
                <w:tab w:val="left" w:pos="-52"/>
              </w:tabs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10</w:t>
            </w:r>
            <w:r w:rsidRPr="0079088F">
              <w:rPr>
                <w:b/>
                <w:i/>
                <w:sz w:val="22"/>
                <w:szCs w:val="22"/>
                <w:u w:val="single"/>
              </w:rPr>
              <w:t xml:space="preserve"> класс, задания</w:t>
            </w:r>
          </w:p>
          <w:p w:rsidR="00762389" w:rsidRPr="0079088F" w:rsidRDefault="00762389" w:rsidP="0091407B"/>
          <w:p w:rsidR="00762389" w:rsidRPr="00625285" w:rsidRDefault="00762389" w:rsidP="0091407B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 xml:space="preserve">Составитель: </w:t>
            </w:r>
            <w:proofErr w:type="spellStart"/>
            <w:r w:rsidRPr="00625285">
              <w:rPr>
                <w:b w:val="0"/>
                <w:sz w:val="22"/>
                <w:szCs w:val="22"/>
              </w:rPr>
              <w:t>к.ю.н</w:t>
            </w:r>
            <w:proofErr w:type="spellEnd"/>
            <w:r w:rsidRPr="00625285">
              <w:rPr>
                <w:b w:val="0"/>
                <w:sz w:val="22"/>
                <w:szCs w:val="22"/>
              </w:rPr>
              <w:t xml:space="preserve">., доцент кафедры </w:t>
            </w:r>
          </w:p>
          <w:p w:rsidR="00762389" w:rsidRPr="00625285" w:rsidRDefault="00762389" w:rsidP="0091407B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>административного и финансового права</w:t>
            </w:r>
          </w:p>
          <w:p w:rsidR="00762389" w:rsidRPr="0091407B" w:rsidRDefault="00762389" w:rsidP="0091407B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 xml:space="preserve">юридического факультета </w:t>
            </w:r>
            <w:proofErr w:type="spellStart"/>
            <w:r w:rsidRPr="00625285">
              <w:rPr>
                <w:b w:val="0"/>
                <w:sz w:val="22"/>
                <w:szCs w:val="22"/>
              </w:rPr>
              <w:t>КубГУ</w:t>
            </w:r>
            <w:proofErr w:type="spellEnd"/>
            <w:r w:rsidR="0091407B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625285">
              <w:rPr>
                <w:sz w:val="22"/>
                <w:szCs w:val="22"/>
              </w:rPr>
              <w:t>Мокина</w:t>
            </w:r>
            <w:proofErr w:type="spellEnd"/>
            <w:r w:rsidRPr="00625285">
              <w:rPr>
                <w:sz w:val="22"/>
                <w:szCs w:val="22"/>
              </w:rPr>
              <w:t xml:space="preserve"> Т.В.</w:t>
            </w:r>
          </w:p>
        </w:tc>
      </w:tr>
    </w:tbl>
    <w:p w:rsidR="004E0C31" w:rsidRPr="00672649" w:rsidRDefault="004E0C31" w:rsidP="004E0C31">
      <w:pPr>
        <w:jc w:val="center"/>
        <w:rPr>
          <w:b/>
        </w:rPr>
      </w:pPr>
      <w:bookmarkStart w:id="0" w:name="_GoBack"/>
      <w:bookmarkEnd w:id="0"/>
    </w:p>
    <w:p w:rsidR="004E0C31" w:rsidRPr="00672649" w:rsidRDefault="004E0C31" w:rsidP="004E0C31">
      <w:pPr>
        <w:jc w:val="center"/>
        <w:rPr>
          <w:b/>
          <w:i/>
        </w:rPr>
      </w:pPr>
      <w:r w:rsidRPr="00672649">
        <w:rPr>
          <w:b/>
          <w:i/>
        </w:rPr>
        <w:t>Выберите один или несколько правильных ответов</w:t>
      </w:r>
    </w:p>
    <w:p w:rsidR="004E0C31" w:rsidRPr="00672649" w:rsidRDefault="004E0C31" w:rsidP="004E0C31">
      <w:pPr>
        <w:jc w:val="both"/>
        <w:rPr>
          <w:b/>
          <w:i/>
        </w:rPr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r w:rsidRPr="00672649">
        <w:rPr>
          <w:b/>
          <w:i/>
        </w:rPr>
        <w:t>Задачи уголовного права: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 xml:space="preserve">а) искоренение преступности всеми способами 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б) организация нормальной работы судов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 xml:space="preserve">в) рассмотрение споров между гражданами и предприятиями 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 xml:space="preserve">г) охрана прав и свобод человека и гражданина, собственности, общественной безопасности. </w:t>
      </w:r>
    </w:p>
    <w:p w:rsidR="004E0C31" w:rsidRPr="00672649" w:rsidRDefault="004E0C31" w:rsidP="004E0C31">
      <w:pPr>
        <w:tabs>
          <w:tab w:val="num" w:pos="180"/>
        </w:tabs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r w:rsidRPr="00672649">
        <w:rPr>
          <w:b/>
          <w:i/>
        </w:rPr>
        <w:t>Преступлением является: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 xml:space="preserve">а) умышленное причинение вреда 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б) совершение общественно – опасного деяния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 xml:space="preserve">в) совершение амортизационного поступка, вызванное на общественное осуждение 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г) виновное совершение общественно – опасного деяния, запрещенного УК под угрозой наказания</w:t>
      </w:r>
    </w:p>
    <w:p w:rsidR="004E0C31" w:rsidRPr="00672649" w:rsidRDefault="004E0C31" w:rsidP="004E0C31">
      <w:pPr>
        <w:tabs>
          <w:tab w:val="num" w:pos="180"/>
        </w:tabs>
        <w:ind w:firstLine="540"/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r w:rsidRPr="00672649">
        <w:rPr>
          <w:b/>
          <w:i/>
        </w:rPr>
        <w:t>Критерий разграничения преступлений различной степени тяжести определяется: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 xml:space="preserve">а) следствием 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б) видом наказания, назначенного за преступления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в) постановление Пленума Верховного Суда РФ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г) сроком наказания в виде лишения свобод</w:t>
      </w:r>
    </w:p>
    <w:p w:rsidR="004E0C31" w:rsidRPr="00672649" w:rsidRDefault="004E0C31" w:rsidP="004E0C31">
      <w:pPr>
        <w:tabs>
          <w:tab w:val="num" w:pos="180"/>
        </w:tabs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672649">
        <w:rPr>
          <w:b/>
          <w:i/>
        </w:rPr>
        <w:t>Общий возраст привлечения к уголовной ответственности</w:t>
      </w:r>
    </w:p>
    <w:p w:rsidR="004E0C31" w:rsidRPr="00672649" w:rsidRDefault="004E0C31" w:rsidP="004E0C31">
      <w:pPr>
        <w:tabs>
          <w:tab w:val="num" w:pos="180"/>
        </w:tabs>
        <w:ind w:left="54"/>
        <w:jc w:val="both"/>
      </w:pPr>
      <w:r w:rsidRPr="00672649">
        <w:t xml:space="preserve">а) 12 лет; </w:t>
      </w:r>
      <w:r w:rsidR="0091407B">
        <w:tab/>
      </w:r>
      <w:r w:rsidR="0091407B">
        <w:tab/>
      </w:r>
      <w:r w:rsidRPr="00672649">
        <w:t>б)14 лет;</w:t>
      </w:r>
      <w:r w:rsidR="0091407B">
        <w:tab/>
      </w:r>
      <w:r w:rsidR="0091407B">
        <w:tab/>
      </w:r>
      <w:r w:rsidRPr="00672649">
        <w:t xml:space="preserve"> в) 16 лет;</w:t>
      </w:r>
      <w:r w:rsidR="0091407B">
        <w:tab/>
      </w:r>
      <w:r w:rsidR="0091407B">
        <w:tab/>
      </w:r>
      <w:r w:rsidRPr="00672649">
        <w:t xml:space="preserve"> г) 18 лет</w:t>
      </w:r>
    </w:p>
    <w:p w:rsidR="004E0C31" w:rsidRPr="00672649" w:rsidRDefault="004E0C31" w:rsidP="004E0C31">
      <w:pPr>
        <w:tabs>
          <w:tab w:val="num" w:pos="180"/>
        </w:tabs>
        <w:ind w:left="54"/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r w:rsidRPr="00672649">
        <w:rPr>
          <w:b/>
          <w:i/>
        </w:rPr>
        <w:t>В чем особенности состояния невменяемости:</w:t>
      </w:r>
    </w:p>
    <w:p w:rsidR="004E0C31" w:rsidRPr="00672649" w:rsidRDefault="004E0C31" w:rsidP="004E0C31">
      <w:pPr>
        <w:tabs>
          <w:tab w:val="num" w:pos="180"/>
        </w:tabs>
        <w:ind w:left="54"/>
        <w:jc w:val="both"/>
      </w:pPr>
      <w:r w:rsidRPr="00672649">
        <w:t>а) психическое расстройство в момент совершения преступления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б) невменяемостью признается сильное душевное волнение, во время которого совершается преступление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в) неспособность лица, осознавать фактический характер своих действий, их общественная опасность либо руководить своими действиями в силу болезненного состояния психики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г) неспособность лица, находящегося алкогольного опьянения, понимать характер своих действий и те последствия, к которым они могут привести</w:t>
      </w:r>
    </w:p>
    <w:p w:rsidR="004E0C31" w:rsidRPr="00672649" w:rsidRDefault="004E0C31" w:rsidP="004E0C31">
      <w:pPr>
        <w:tabs>
          <w:tab w:val="num" w:pos="180"/>
        </w:tabs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r w:rsidRPr="00672649">
        <w:rPr>
          <w:b/>
          <w:i/>
        </w:rPr>
        <w:t>Из перечисленных обстоятельств исключает преступность деяния: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а) добровольный отказ от совершения преступления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 xml:space="preserve">б) необходимая оборона 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 xml:space="preserve">в) совершение лицом, </w:t>
      </w:r>
      <w:proofErr w:type="gramStart"/>
      <w:r w:rsidRPr="00672649">
        <w:t>находящегося</w:t>
      </w:r>
      <w:proofErr w:type="gramEnd"/>
      <w:r w:rsidRPr="00672649">
        <w:t xml:space="preserve"> в состоянии ограниченной вменяемости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г) совершение преступления в состояние аффекта</w:t>
      </w:r>
    </w:p>
    <w:p w:rsidR="004E0C31" w:rsidRPr="00672649" w:rsidRDefault="004E0C31" w:rsidP="004E0C31">
      <w:pPr>
        <w:tabs>
          <w:tab w:val="num" w:pos="180"/>
        </w:tabs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r w:rsidRPr="00672649">
        <w:rPr>
          <w:b/>
          <w:i/>
        </w:rPr>
        <w:t>Что такое преступление с двойной формой вины: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а) преступление совершается с неопределенным умыслом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б) в преступлении требуется отдельно определить вину по отношению к совершенному деянию и отдельно – по отношению к наступившим общественно - опасным последствиям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в) разновидность преступления, совершенного по небрежности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г) преступление совершается с прямым умыслом, по отношению к последствиям у виновного – косвенный умысел</w:t>
      </w:r>
    </w:p>
    <w:p w:rsidR="004E0C31" w:rsidRDefault="004E0C31" w:rsidP="0091407B">
      <w:pPr>
        <w:tabs>
          <w:tab w:val="num" w:pos="180"/>
        </w:tabs>
        <w:jc w:val="both"/>
      </w:pPr>
    </w:p>
    <w:p w:rsidR="0091407B" w:rsidRDefault="0091407B" w:rsidP="0091407B">
      <w:pPr>
        <w:tabs>
          <w:tab w:val="num" w:pos="180"/>
        </w:tabs>
        <w:jc w:val="both"/>
      </w:pPr>
    </w:p>
    <w:p w:rsidR="00AC0B94" w:rsidRPr="00672649" w:rsidRDefault="00AC0B94" w:rsidP="0091407B">
      <w:pPr>
        <w:tabs>
          <w:tab w:val="num" w:pos="180"/>
        </w:tabs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r w:rsidRPr="00672649">
        <w:rPr>
          <w:b/>
          <w:i/>
        </w:rPr>
        <w:t>Какова система Уголовного кодекса РФ:</w:t>
      </w:r>
    </w:p>
    <w:p w:rsidR="004E0C31" w:rsidRPr="00672649" w:rsidRDefault="004E0C31" w:rsidP="004E0C31">
      <w:pPr>
        <w:tabs>
          <w:tab w:val="num" w:pos="180"/>
        </w:tabs>
        <w:ind w:left="54"/>
        <w:jc w:val="both"/>
      </w:pPr>
      <w:r w:rsidRPr="00672649">
        <w:t>а) система УК образует совокупность норм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б) систему УК образуют диспозиции и санкции статей УК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 xml:space="preserve">в) УК состоит из двух частей: общей и </w:t>
      </w:r>
      <w:proofErr w:type="gramStart"/>
      <w:r w:rsidRPr="00672649">
        <w:t>специальной</w:t>
      </w:r>
      <w:proofErr w:type="gramEnd"/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 xml:space="preserve">г) УК состоит из двух частей: общей и </w:t>
      </w:r>
      <w:proofErr w:type="gramStart"/>
      <w:r w:rsidRPr="00672649">
        <w:t>особенной</w:t>
      </w:r>
      <w:proofErr w:type="gramEnd"/>
    </w:p>
    <w:p w:rsidR="004E0C31" w:rsidRPr="00672649" w:rsidRDefault="004E0C31" w:rsidP="004E0C31">
      <w:pPr>
        <w:tabs>
          <w:tab w:val="num" w:pos="180"/>
        </w:tabs>
        <w:ind w:firstLine="540"/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num" w:pos="180"/>
        </w:tabs>
        <w:jc w:val="both"/>
        <w:rPr>
          <w:b/>
          <w:i/>
        </w:rPr>
      </w:pPr>
      <w:r w:rsidRPr="00672649">
        <w:rPr>
          <w:b/>
          <w:i/>
        </w:rPr>
        <w:t xml:space="preserve">Повторностью преступлений является: </w:t>
      </w:r>
    </w:p>
    <w:p w:rsidR="004E0C31" w:rsidRPr="00672649" w:rsidRDefault="004E0C31" w:rsidP="004E0C31">
      <w:pPr>
        <w:tabs>
          <w:tab w:val="num" w:pos="180"/>
        </w:tabs>
        <w:ind w:left="54"/>
        <w:jc w:val="both"/>
      </w:pPr>
      <w:r w:rsidRPr="00672649">
        <w:t xml:space="preserve">а) совершение лицом нескольких преступлений 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б) совершение лицом двух или более преступлений, представленных одной статьей особенной частью УК РФ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 xml:space="preserve">в) совершение лицом двух или более преступлений, если ранее оно привлекалось к административной ответственности </w:t>
      </w:r>
    </w:p>
    <w:p w:rsidR="004E0C31" w:rsidRPr="00672649" w:rsidRDefault="004E0C31" w:rsidP="004E0C31">
      <w:pPr>
        <w:tabs>
          <w:tab w:val="num" w:pos="180"/>
        </w:tabs>
        <w:jc w:val="both"/>
      </w:pPr>
      <w:r w:rsidRPr="00672649">
        <w:t>г) совершение лицом преступления при условии, что ранее оно было судимо.</w:t>
      </w:r>
    </w:p>
    <w:p w:rsidR="004E0C31" w:rsidRPr="00672649" w:rsidRDefault="004E0C31" w:rsidP="004E0C31">
      <w:pPr>
        <w:tabs>
          <w:tab w:val="num" w:pos="180"/>
        </w:tabs>
        <w:jc w:val="both"/>
      </w:pPr>
    </w:p>
    <w:p w:rsidR="0091407B" w:rsidRPr="0091407B" w:rsidRDefault="004E0C31" w:rsidP="004E0C31">
      <w:pPr>
        <w:pStyle w:val="a3"/>
        <w:numPr>
          <w:ilvl w:val="0"/>
          <w:numId w:val="1"/>
        </w:numPr>
        <w:tabs>
          <w:tab w:val="num" w:pos="180"/>
        </w:tabs>
        <w:jc w:val="both"/>
      </w:pPr>
      <w:r w:rsidRPr="00672649">
        <w:rPr>
          <w:b/>
          <w:i/>
        </w:rPr>
        <w:t xml:space="preserve">За совершение тяжкого преступления лицо может быть привлечено к ответственности </w:t>
      </w:r>
      <w:proofErr w:type="gramStart"/>
      <w:r w:rsidRPr="00672649">
        <w:rPr>
          <w:b/>
          <w:i/>
        </w:rPr>
        <w:t>с</w:t>
      </w:r>
      <w:proofErr w:type="gramEnd"/>
      <w:r w:rsidRPr="00672649">
        <w:rPr>
          <w:b/>
          <w:i/>
        </w:rPr>
        <w:t>:</w:t>
      </w:r>
    </w:p>
    <w:p w:rsidR="004E0C31" w:rsidRPr="00672649" w:rsidRDefault="004E0C31" w:rsidP="0091407B">
      <w:pPr>
        <w:pStyle w:val="a3"/>
        <w:ind w:left="360"/>
        <w:jc w:val="both"/>
      </w:pPr>
      <w:r w:rsidRPr="00672649">
        <w:t xml:space="preserve">а) 12-ти лет; </w:t>
      </w:r>
      <w:r w:rsidR="0091407B">
        <w:tab/>
      </w:r>
      <w:r w:rsidR="0091407B">
        <w:tab/>
      </w:r>
      <w:r w:rsidRPr="00672649">
        <w:t xml:space="preserve">б) 14-ти лет; </w:t>
      </w:r>
      <w:r w:rsidR="0091407B">
        <w:tab/>
      </w:r>
      <w:r w:rsidR="0091407B">
        <w:tab/>
      </w:r>
      <w:r w:rsidRPr="00672649">
        <w:t>в) 16-ти лет;</w:t>
      </w:r>
      <w:r w:rsidR="0091407B">
        <w:tab/>
      </w:r>
      <w:r w:rsidR="0091407B">
        <w:tab/>
      </w:r>
      <w:r w:rsidRPr="00672649">
        <w:t xml:space="preserve"> г) 18-ти лет</w:t>
      </w:r>
    </w:p>
    <w:p w:rsidR="004E0C31" w:rsidRPr="00672649" w:rsidRDefault="004E0C31" w:rsidP="004E0C31">
      <w:pPr>
        <w:jc w:val="both"/>
        <w:rPr>
          <w:b/>
          <w:i/>
        </w:rPr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620"/>
          <w:tab w:val="left" w:pos="3420"/>
          <w:tab w:val="left" w:pos="5220"/>
        </w:tabs>
        <w:jc w:val="both"/>
        <w:rPr>
          <w:b/>
          <w:i/>
        </w:rPr>
      </w:pPr>
      <w:r w:rsidRPr="00672649">
        <w:rPr>
          <w:b/>
          <w:i/>
        </w:rPr>
        <w:t>Полная дееспособность у гражданина в рамках гражданского права возникает: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а) с момента совершеннолетия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б) с рождения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в) при вступлении в брак у лица, не достигшего восемнадцатилетнего возраста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г) если лицо, не достигшее совершеннолетия, работает по трудовому договору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jc w:val="both"/>
        <w:rPr>
          <w:b/>
          <w:i/>
        </w:rPr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620"/>
          <w:tab w:val="left" w:pos="3420"/>
          <w:tab w:val="left" w:pos="5220"/>
        </w:tabs>
        <w:jc w:val="both"/>
        <w:rPr>
          <w:i/>
        </w:rPr>
      </w:pPr>
      <w:r w:rsidRPr="00672649">
        <w:rPr>
          <w:b/>
          <w:i/>
        </w:rPr>
        <w:t>Гражданин может быть объявлен умершим только</w:t>
      </w:r>
      <w:r w:rsidRPr="00672649">
        <w:rPr>
          <w:i/>
        </w:rPr>
        <w:t>: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 xml:space="preserve">а) по решению органов </w:t>
      </w:r>
      <w:proofErr w:type="spellStart"/>
      <w:r w:rsidRPr="00672649">
        <w:t>ЗАГСа</w:t>
      </w:r>
      <w:proofErr w:type="spellEnd"/>
      <w:r w:rsidRPr="00672649">
        <w:t xml:space="preserve"> после соблюдения необходимых формальностей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 xml:space="preserve">б) на основании решения участкового инспектора милиции </w:t>
      </w:r>
      <w:proofErr w:type="gramStart"/>
      <w:r w:rsidRPr="00672649">
        <w:t>по</w:t>
      </w:r>
      <w:proofErr w:type="gramEnd"/>
      <w:r w:rsidR="005654EC">
        <w:t xml:space="preserve"> </w:t>
      </w:r>
      <w:proofErr w:type="gramStart"/>
      <w:r w:rsidRPr="00672649">
        <w:t>прошествии</w:t>
      </w:r>
      <w:proofErr w:type="gramEnd"/>
      <w:r w:rsidRPr="00672649">
        <w:t xml:space="preserve"> 2 лет с момента подачи заявления родственниками лица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 xml:space="preserve">в) по решению суда </w:t>
      </w:r>
    </w:p>
    <w:p w:rsidR="004E0C31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г) по решению органов местного самоуправления</w:t>
      </w:r>
    </w:p>
    <w:p w:rsidR="0091407B" w:rsidRPr="00672649" w:rsidRDefault="0091407B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620"/>
          <w:tab w:val="left" w:pos="3420"/>
          <w:tab w:val="left" w:pos="5220"/>
        </w:tabs>
        <w:jc w:val="both"/>
        <w:rPr>
          <w:b/>
          <w:i/>
        </w:rPr>
      </w:pPr>
      <w:r w:rsidRPr="00672649">
        <w:rPr>
          <w:b/>
          <w:i/>
        </w:rPr>
        <w:t>Согласно ГК РФ юридическое лицо должно обладать следующими признаками: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а) обособленное имущество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б) возможность иметь права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в) возможность нести обязанности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г) наличие совета директоров в качестве управленческого органа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д) возможность быть истцом и ответчиком в суде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620"/>
          <w:tab w:val="left" w:pos="3420"/>
          <w:tab w:val="left" w:pos="5220"/>
        </w:tabs>
        <w:jc w:val="both"/>
        <w:rPr>
          <w:b/>
          <w:i/>
        </w:rPr>
      </w:pPr>
      <w:r w:rsidRPr="00672649">
        <w:rPr>
          <w:b/>
          <w:i/>
        </w:rPr>
        <w:t>Юридическое лицо признается коммерческой организацией, если: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а) это указывается в ее уставе или ином учредительном документе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 xml:space="preserve">б) если прибыль организации по прошествии первого года деятельности превысит 1 </w:t>
      </w:r>
      <w:proofErr w:type="gramStart"/>
      <w:r w:rsidRPr="00672649">
        <w:t>млн</w:t>
      </w:r>
      <w:proofErr w:type="gramEnd"/>
      <w:r w:rsidRPr="00672649">
        <w:t xml:space="preserve"> рублей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 xml:space="preserve">в) если основная цель организации – извлечение прибыли 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г) если организация занимается коммерцией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jc w:val="both"/>
        <w:rPr>
          <w:b/>
          <w:i/>
        </w:rPr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620"/>
          <w:tab w:val="left" w:pos="3420"/>
          <w:tab w:val="left" w:pos="5220"/>
        </w:tabs>
        <w:jc w:val="both"/>
        <w:rPr>
          <w:b/>
          <w:i/>
        </w:rPr>
      </w:pPr>
      <w:r w:rsidRPr="00672649">
        <w:rPr>
          <w:b/>
          <w:i/>
        </w:rPr>
        <w:t>Сделка – это: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а) действия граждан и юридических лиц, направленные на установление и прекращение гражданских прав и обязанностей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б) действия юридических лиц, связанные с отношениями наследования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 xml:space="preserve">в) действия граждан и юридических лиц, направленные на установление, изменение и прекращение гражданских прав и обязанностей 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г) действия граждан и юридических лиц, направленные на установление, изменение и прекращение гражданских прав и обязанностей, а также последующее разрешение споров между сторонами в судебном порядке</w:t>
      </w:r>
    </w:p>
    <w:p w:rsidR="0091407B" w:rsidRDefault="0091407B" w:rsidP="004E0C31">
      <w:pPr>
        <w:tabs>
          <w:tab w:val="left" w:pos="1620"/>
          <w:tab w:val="left" w:pos="3420"/>
          <w:tab w:val="left" w:pos="5220"/>
        </w:tabs>
        <w:jc w:val="both"/>
      </w:pPr>
    </w:p>
    <w:p w:rsidR="00AC0B94" w:rsidRPr="00672649" w:rsidRDefault="00AC0B94" w:rsidP="004E0C31">
      <w:pPr>
        <w:tabs>
          <w:tab w:val="left" w:pos="1620"/>
          <w:tab w:val="left" w:pos="3420"/>
          <w:tab w:val="left" w:pos="5220"/>
        </w:tabs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620"/>
          <w:tab w:val="left" w:pos="3420"/>
          <w:tab w:val="left" w:pos="5220"/>
        </w:tabs>
        <w:jc w:val="both"/>
        <w:rPr>
          <w:b/>
          <w:i/>
        </w:rPr>
      </w:pPr>
      <w:r w:rsidRPr="00672649">
        <w:rPr>
          <w:b/>
          <w:i/>
        </w:rPr>
        <w:lastRenderedPageBreak/>
        <w:t xml:space="preserve"> Согласно ГК РФ сделка может быть совершена: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а) в устной форме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б) в простой письменной форме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в) исключительно в нотариальной форме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  <w:r w:rsidRPr="00672649">
        <w:t>г) в нотариальной форме, если существует требование ГК РФ в отношении данного вида сделки</w:t>
      </w:r>
    </w:p>
    <w:p w:rsidR="004E0C31" w:rsidRPr="00672649" w:rsidRDefault="004E0C31" w:rsidP="004E0C31">
      <w:pPr>
        <w:tabs>
          <w:tab w:val="left" w:pos="1620"/>
          <w:tab w:val="left" w:pos="3420"/>
          <w:tab w:val="left" w:pos="5220"/>
        </w:tabs>
        <w:ind w:left="54"/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672649">
        <w:rPr>
          <w:b/>
          <w:i/>
        </w:rPr>
        <w:t>По трудовому законодательству РФ работодателем может выступать:</w:t>
      </w:r>
    </w:p>
    <w:p w:rsidR="004E0C31" w:rsidRPr="00672649" w:rsidRDefault="004E0C31" w:rsidP="004E0C31">
      <w:pPr>
        <w:ind w:left="54"/>
        <w:jc w:val="both"/>
      </w:pPr>
      <w:r w:rsidRPr="00672649">
        <w:t xml:space="preserve">а) юридическое лицо, обладающее </w:t>
      </w:r>
      <w:proofErr w:type="spellStart"/>
      <w:r w:rsidRPr="00672649">
        <w:t>правосубъектностью</w:t>
      </w:r>
      <w:proofErr w:type="spellEnd"/>
    </w:p>
    <w:p w:rsidR="004E0C31" w:rsidRPr="00672649" w:rsidRDefault="004E0C31" w:rsidP="004E0C31">
      <w:pPr>
        <w:ind w:left="54"/>
        <w:jc w:val="both"/>
      </w:pPr>
      <w:r w:rsidRPr="00672649">
        <w:t>б) дееспособное, совершеннолетнее или эмансипированное физическое лицо</w:t>
      </w:r>
    </w:p>
    <w:p w:rsidR="004E0C31" w:rsidRPr="00672649" w:rsidRDefault="004E0C31" w:rsidP="004E0C31">
      <w:pPr>
        <w:ind w:left="54"/>
        <w:jc w:val="both"/>
      </w:pPr>
      <w:r w:rsidRPr="00672649">
        <w:t>в) любое физическое лицо</w:t>
      </w:r>
    </w:p>
    <w:p w:rsidR="004E0C31" w:rsidRPr="00672649" w:rsidRDefault="004E0C31" w:rsidP="004E0C31">
      <w:pPr>
        <w:ind w:left="54"/>
        <w:jc w:val="both"/>
      </w:pPr>
      <w:r w:rsidRPr="00672649">
        <w:t xml:space="preserve">г) </w:t>
      </w:r>
      <w:proofErr w:type="spellStart"/>
      <w:r w:rsidRPr="00672649">
        <w:t>правосубъектное</w:t>
      </w:r>
      <w:proofErr w:type="spellEnd"/>
      <w:r w:rsidRPr="00672649">
        <w:t xml:space="preserve"> юридическое лицо и право- и дееспособное физическое лицо </w:t>
      </w:r>
    </w:p>
    <w:p w:rsidR="004E0C31" w:rsidRPr="00672649" w:rsidRDefault="004E0C31" w:rsidP="004E0C31">
      <w:pPr>
        <w:ind w:left="360"/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  <w:rPr>
          <w:i/>
        </w:rPr>
      </w:pPr>
      <w:r w:rsidRPr="00672649">
        <w:rPr>
          <w:b/>
          <w:i/>
        </w:rPr>
        <w:t>Регистрация профсоюза носит</w:t>
      </w:r>
      <w:r w:rsidRPr="00672649">
        <w:rPr>
          <w:i/>
        </w:rPr>
        <w:t>:</w:t>
      </w:r>
    </w:p>
    <w:p w:rsidR="004E0C31" w:rsidRPr="00672649" w:rsidRDefault="004E0C31" w:rsidP="004E0C31">
      <w:pPr>
        <w:ind w:left="54"/>
        <w:jc w:val="both"/>
      </w:pPr>
      <w:proofErr w:type="gramStart"/>
      <w:r w:rsidRPr="00672649">
        <w:t xml:space="preserve">а) разрешительный </w:t>
      </w:r>
      <w:proofErr w:type="spellStart"/>
      <w:r w:rsidRPr="00672649">
        <w:t>характерб</w:t>
      </w:r>
      <w:proofErr w:type="spellEnd"/>
      <w:r w:rsidRPr="00672649">
        <w:t xml:space="preserve">) уведомительный характер </w:t>
      </w:r>
      <w:proofErr w:type="gramEnd"/>
    </w:p>
    <w:p w:rsidR="004E0C31" w:rsidRPr="00672649" w:rsidRDefault="004E0C31" w:rsidP="004E0C31">
      <w:pPr>
        <w:ind w:left="54"/>
        <w:jc w:val="both"/>
      </w:pPr>
      <w:r w:rsidRPr="00672649">
        <w:t>в) не требует какого-либо согласования</w:t>
      </w:r>
    </w:p>
    <w:p w:rsidR="004E0C31" w:rsidRDefault="004E0C31" w:rsidP="004E0C31">
      <w:pPr>
        <w:ind w:left="54"/>
        <w:jc w:val="both"/>
      </w:pPr>
      <w:r w:rsidRPr="00672649">
        <w:t xml:space="preserve">г) </w:t>
      </w:r>
      <w:proofErr w:type="gramStart"/>
      <w:r w:rsidRPr="00672649">
        <w:t>возможна</w:t>
      </w:r>
      <w:proofErr w:type="gramEnd"/>
      <w:r w:rsidRPr="00672649">
        <w:t xml:space="preserve"> только после получения письменного разрешения руководителя организации</w:t>
      </w:r>
    </w:p>
    <w:p w:rsidR="0091407B" w:rsidRPr="00672649" w:rsidRDefault="0091407B" w:rsidP="004E0C31">
      <w:pPr>
        <w:ind w:left="54"/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672649">
        <w:rPr>
          <w:b/>
          <w:i/>
        </w:rPr>
        <w:t>К правоотношениям в сфере трудового права относятся:</w:t>
      </w:r>
    </w:p>
    <w:p w:rsidR="004E0C31" w:rsidRPr="00672649" w:rsidRDefault="004E0C31" w:rsidP="004E0C31">
      <w:pPr>
        <w:ind w:left="54"/>
        <w:jc w:val="both"/>
      </w:pPr>
      <w:r w:rsidRPr="00672649">
        <w:t>а) имущественные отношения и связанные с ними личные неимущественные отношения</w:t>
      </w:r>
    </w:p>
    <w:p w:rsidR="004E0C31" w:rsidRPr="00672649" w:rsidRDefault="004E0C31" w:rsidP="004E0C31">
      <w:pPr>
        <w:ind w:left="54"/>
        <w:jc w:val="both"/>
      </w:pPr>
      <w:r w:rsidRPr="00672649">
        <w:t>б) отношения по занятости и трудоустройству</w:t>
      </w:r>
    </w:p>
    <w:p w:rsidR="004E0C31" w:rsidRPr="00672649" w:rsidRDefault="004E0C31" w:rsidP="004E0C31">
      <w:pPr>
        <w:ind w:left="54"/>
        <w:jc w:val="both"/>
      </w:pPr>
      <w:r w:rsidRPr="00672649">
        <w:t>в) правоотношения по разрешения трудовых споров</w:t>
      </w:r>
    </w:p>
    <w:p w:rsidR="004E0C31" w:rsidRPr="00672649" w:rsidRDefault="004E0C31" w:rsidP="004E0C31">
      <w:pPr>
        <w:ind w:left="54"/>
        <w:jc w:val="both"/>
      </w:pPr>
      <w:r w:rsidRPr="00672649">
        <w:t>г) социально-партнерские правоотношения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800"/>
          <w:tab w:val="left" w:pos="3420"/>
          <w:tab w:val="left" w:pos="5040"/>
        </w:tabs>
        <w:jc w:val="both"/>
        <w:rPr>
          <w:b/>
          <w:i/>
        </w:rPr>
      </w:pPr>
      <w:r w:rsidRPr="00672649">
        <w:rPr>
          <w:b/>
          <w:i/>
        </w:rPr>
        <w:t>Признаки трудового правоотношения: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а) работник включен в коллектив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б) предметом отношений является результат труда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в) на работодателя возлагаются обязанности по охране труда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г) предметом отношений является процесс труда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800"/>
          <w:tab w:val="left" w:pos="3420"/>
          <w:tab w:val="left" w:pos="5040"/>
        </w:tabs>
        <w:jc w:val="both"/>
        <w:rPr>
          <w:b/>
          <w:i/>
        </w:rPr>
      </w:pPr>
      <w:r w:rsidRPr="00672649">
        <w:rPr>
          <w:b/>
          <w:i/>
        </w:rPr>
        <w:t>Основанием возникновения трудового правоотношения является: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а) трудовой договор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б) фактический допуск работника к работе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в) гражданско-правовой договор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 xml:space="preserve">г) трудовой договор и фактический допуск к работе, при условии осведомленности об этом работодателя 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800"/>
          <w:tab w:val="left" w:pos="3420"/>
          <w:tab w:val="left" w:pos="5040"/>
        </w:tabs>
        <w:jc w:val="both"/>
        <w:rPr>
          <w:b/>
          <w:i/>
        </w:rPr>
      </w:pPr>
      <w:r w:rsidRPr="00672649">
        <w:rPr>
          <w:b/>
          <w:i/>
        </w:rPr>
        <w:t>Трудовой договор бывает:</w:t>
      </w:r>
    </w:p>
    <w:p w:rsidR="004E0C31" w:rsidRPr="00672649" w:rsidRDefault="004E0C31" w:rsidP="0091407B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 xml:space="preserve">а) краткосрочным; </w:t>
      </w:r>
      <w:r w:rsidR="0091407B">
        <w:tab/>
      </w:r>
      <w:r w:rsidR="0091407B">
        <w:tab/>
      </w:r>
      <w:r w:rsidR="0091407B">
        <w:tab/>
      </w:r>
      <w:r w:rsidRPr="00672649">
        <w:t xml:space="preserve">б) долгосрочным; </w:t>
      </w:r>
    </w:p>
    <w:p w:rsidR="004E0C31" w:rsidRPr="00672649" w:rsidRDefault="004E0C31" w:rsidP="0091407B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в) заключенным на неопределенный срок</w:t>
      </w:r>
      <w:r w:rsidR="0091407B">
        <w:tab/>
      </w:r>
      <w:r w:rsidR="0091407B">
        <w:tab/>
      </w:r>
      <w:r w:rsidRPr="00672649">
        <w:t>г) срочным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800"/>
          <w:tab w:val="left" w:pos="3420"/>
          <w:tab w:val="left" w:pos="5040"/>
        </w:tabs>
        <w:jc w:val="both"/>
        <w:rPr>
          <w:b/>
          <w:i/>
        </w:rPr>
      </w:pPr>
      <w:r w:rsidRPr="00672649">
        <w:rPr>
          <w:b/>
          <w:i/>
        </w:rPr>
        <w:t>Максимальный предел испытательного срока при приеме на работу: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а) 1 год;</w:t>
      </w:r>
      <w:r w:rsidR="0091407B">
        <w:tab/>
      </w:r>
      <w:r w:rsidRPr="00672649">
        <w:t xml:space="preserve">б) 3 месяца; </w:t>
      </w:r>
      <w:r w:rsidR="0091407B">
        <w:tab/>
      </w:r>
      <w:r w:rsidRPr="00672649">
        <w:t xml:space="preserve">в) две недели; </w:t>
      </w:r>
      <w:r w:rsidR="0091407B">
        <w:tab/>
      </w:r>
      <w:r w:rsidR="0091407B">
        <w:tab/>
      </w:r>
      <w:r w:rsidRPr="00672649">
        <w:t>г) не установлен законодательно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800"/>
          <w:tab w:val="left" w:pos="3420"/>
          <w:tab w:val="left" w:pos="5040"/>
        </w:tabs>
        <w:jc w:val="both"/>
        <w:rPr>
          <w:b/>
          <w:i/>
        </w:rPr>
      </w:pPr>
      <w:r w:rsidRPr="00672649">
        <w:rPr>
          <w:b/>
          <w:i/>
        </w:rPr>
        <w:t>Испытательный срок не устанавливается: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А) для беременных женщин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Б) для работников, имеющих стаж работы более 10 лет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В) для работников, имеющих двух и более малолетних детей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 xml:space="preserve">Г) для лиц, после окончания учебного заведения, если поступают на работу по </w:t>
      </w:r>
      <w:proofErr w:type="gramStart"/>
      <w:r w:rsidRPr="00672649">
        <w:t>полученной</w:t>
      </w:r>
      <w:proofErr w:type="gramEnd"/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  <w:r w:rsidRPr="00672649">
        <w:t>Д) специальности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ind w:left="54"/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tabs>
          <w:tab w:val="left" w:pos="1800"/>
          <w:tab w:val="left" w:pos="3420"/>
          <w:tab w:val="left" w:pos="5040"/>
        </w:tabs>
        <w:jc w:val="both"/>
      </w:pPr>
      <w:r w:rsidRPr="00672649">
        <w:rPr>
          <w:b/>
          <w:i/>
        </w:rPr>
        <w:t>Норма по продолжительности рабочего времени по нормам трудового законодательства РФ составляет: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jc w:val="both"/>
      </w:pPr>
      <w:r w:rsidRPr="00672649">
        <w:t xml:space="preserve">а) не более 40 часов в неделю 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jc w:val="both"/>
      </w:pPr>
      <w:r w:rsidRPr="00672649">
        <w:t>б) не менее 20 часов в неделю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jc w:val="both"/>
      </w:pPr>
      <w:r w:rsidRPr="00672649">
        <w:t>в) устанавливается внутренними нормами организации</w:t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jc w:val="both"/>
      </w:pPr>
      <w:r w:rsidRPr="00672649">
        <w:t xml:space="preserve">г) не менее 30 и не более 40 часов в неделю </w:t>
      </w:r>
      <w:r w:rsidRPr="00672649">
        <w:tab/>
      </w: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jc w:val="both"/>
        <w:rPr>
          <w:b/>
          <w:i/>
        </w:rPr>
      </w:pPr>
    </w:p>
    <w:p w:rsidR="004E0C31" w:rsidRPr="00672649" w:rsidRDefault="004E0C31" w:rsidP="004E0C31">
      <w:pPr>
        <w:tabs>
          <w:tab w:val="left" w:pos="1800"/>
          <w:tab w:val="left" w:pos="3420"/>
          <w:tab w:val="left" w:pos="5040"/>
        </w:tabs>
        <w:jc w:val="both"/>
        <w:rPr>
          <w:b/>
          <w:i/>
        </w:rPr>
      </w:pPr>
    </w:p>
    <w:p w:rsidR="004E0C31" w:rsidRPr="00672649" w:rsidRDefault="004E0C31" w:rsidP="004E0C31">
      <w:pPr>
        <w:jc w:val="center"/>
        <w:rPr>
          <w:b/>
          <w:i/>
        </w:rPr>
      </w:pPr>
      <w:r w:rsidRPr="00672649">
        <w:rPr>
          <w:b/>
          <w:i/>
        </w:rPr>
        <w:t>Ответьте однозначно «Да» или «Нет»</w:t>
      </w:r>
    </w:p>
    <w:p w:rsidR="004E0C31" w:rsidRPr="00672649" w:rsidRDefault="004E0C31" w:rsidP="004E0C31">
      <w:pPr>
        <w:jc w:val="both"/>
        <w:rPr>
          <w:i/>
        </w:rPr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Органы местного самоуправления вправе устанавливать местные налоги и сборы.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Президент РФ по должности является Председателем Правительства РФ.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Все прокуроры, кроме Генерального прокурора, назначаются Президентом РФ.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Государственная Дума является верхней палатой Федерального Собрания РФ.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Полномочия Государственной Думы прекращаются с момента назначения выборов в новую Государственную Думу.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Край и область вправе принять Конституцию субъекта РФ.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Председатель Совета Федерации является по должности одним из первых заместителей Председателя Правительства РФ.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Российская Федерация не может передавать межгосударственным объединениям часть своих полномочий.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Военное положение на территории РФ вводит Министр обороны РФ.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Государственная Дума может отклонить кандидатуру на пост Председателя Правительства РФ, предложенную Президентом РФ. </w:t>
      </w:r>
    </w:p>
    <w:p w:rsidR="004E0C31" w:rsidRPr="00672649" w:rsidRDefault="004E0C31" w:rsidP="004E0C31">
      <w:pPr>
        <w:pStyle w:val="a3"/>
        <w:ind w:left="360"/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В соответствии с нормами действующего законодательства, депутат Государственной Думы РФ не может заниматься никакой иной деятельностью, кроме законотворческой деятельности.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Лица, отбывающие наказание в виде лишения свободы по вступившему в </w:t>
      </w:r>
      <w:proofErr w:type="gramStart"/>
      <w:r w:rsidRPr="00672649">
        <w:t>законную</w:t>
      </w:r>
      <w:proofErr w:type="gramEnd"/>
      <w:r w:rsidRPr="00672649">
        <w:t xml:space="preserve"> суда приговору суда, не имеют права избирать и быть избранными.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В Российской Федерации правом объявления амнистии обладает не только Государственная Дума, но также и Президент РФ.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Федеральные законы принимаются Государственной Думой после одобрения Советом Федерации. </w:t>
      </w:r>
    </w:p>
    <w:p w:rsidR="004E0C31" w:rsidRPr="00672649" w:rsidRDefault="004E0C31" w:rsidP="004E0C31">
      <w:pPr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Государственная Дума состоит из 475 депутатов. </w:t>
      </w:r>
    </w:p>
    <w:p w:rsidR="004E0C31" w:rsidRDefault="004E0C31" w:rsidP="004E0C31">
      <w:pPr>
        <w:pStyle w:val="a3"/>
        <w:ind w:left="360"/>
        <w:jc w:val="both"/>
        <w:rPr>
          <w:b/>
          <w:i/>
        </w:rPr>
      </w:pPr>
    </w:p>
    <w:p w:rsidR="0091407B" w:rsidRPr="00672649" w:rsidRDefault="0091407B" w:rsidP="004E0C31">
      <w:pPr>
        <w:pStyle w:val="a3"/>
        <w:ind w:left="360"/>
        <w:jc w:val="both"/>
        <w:rPr>
          <w:b/>
          <w:i/>
        </w:rPr>
      </w:pPr>
    </w:p>
    <w:p w:rsidR="004E0C31" w:rsidRDefault="004E0C31" w:rsidP="004E0C31">
      <w:pPr>
        <w:pStyle w:val="a3"/>
        <w:ind w:left="360"/>
        <w:jc w:val="center"/>
        <w:rPr>
          <w:b/>
          <w:i/>
        </w:rPr>
      </w:pPr>
      <w:r w:rsidRPr="00672649">
        <w:rPr>
          <w:b/>
          <w:i/>
        </w:rPr>
        <w:t>Определите, что это</w:t>
      </w:r>
    </w:p>
    <w:p w:rsidR="0091407B" w:rsidRPr="00672649" w:rsidRDefault="0091407B" w:rsidP="004E0C31">
      <w:pPr>
        <w:pStyle w:val="a3"/>
        <w:ind w:left="360"/>
        <w:jc w:val="center"/>
        <w:rPr>
          <w:b/>
          <w:i/>
        </w:rPr>
      </w:pPr>
    </w:p>
    <w:p w:rsidR="004E0C31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>В международном праве - возвращение имущества, неправомерно захваченного и вывезенного одним из воюющих госуда</w:t>
      </w:r>
      <w:proofErr w:type="gramStart"/>
      <w:r w:rsidRPr="00672649">
        <w:t>рств с т</w:t>
      </w:r>
      <w:proofErr w:type="gramEnd"/>
      <w:r w:rsidRPr="00672649">
        <w:t>ерритории другого государства, являющегося его военным противником. Международно-правовые акты, принятые в период и после окончания 2-й мировой войны 1939-1945, предусматривали возвращение в порядке Р. государствам, подвергшимся нападению и оккупации со стороны гитлеровской Герман</w:t>
      </w:r>
      <w:proofErr w:type="gramStart"/>
      <w:r w:rsidRPr="00672649">
        <w:t>ии и её</w:t>
      </w:r>
      <w:proofErr w:type="gramEnd"/>
      <w:r w:rsidRPr="00672649">
        <w:t xml:space="preserve"> союзников, огромных материальных ценностей, захваченных и незаконно вывезенных с временно оккупированных территорий - __________________________________________________</w:t>
      </w:r>
      <w:r w:rsidR="0091407B">
        <w:t>______</w:t>
      </w:r>
      <w:r w:rsidRPr="00672649">
        <w:t>.</w:t>
      </w:r>
    </w:p>
    <w:p w:rsidR="0091407B" w:rsidRPr="00672649" w:rsidRDefault="0091407B" w:rsidP="0091407B">
      <w:pPr>
        <w:pStyle w:val="a3"/>
        <w:ind w:left="360"/>
        <w:jc w:val="both"/>
      </w:pPr>
    </w:p>
    <w:p w:rsidR="004E0C31" w:rsidRDefault="004E0C31" w:rsidP="0091407B">
      <w:pPr>
        <w:pStyle w:val="a3"/>
        <w:numPr>
          <w:ilvl w:val="0"/>
          <w:numId w:val="1"/>
        </w:numPr>
        <w:jc w:val="both"/>
      </w:pPr>
      <w:r w:rsidRPr="00672649">
        <w:t>Принудительное, безвозмездное изъятие из личной собственности граждан в собственность государства всего или части имущества; в уголовном праве - один из видов дополнительного наказания - ___________________________</w:t>
      </w:r>
      <w:r w:rsidR="0091407B">
        <w:t xml:space="preserve">______________________________________________ </w:t>
      </w:r>
    </w:p>
    <w:p w:rsidR="0091407B" w:rsidRPr="00672649" w:rsidRDefault="0091407B" w:rsidP="0091407B">
      <w:pPr>
        <w:pStyle w:val="a3"/>
        <w:ind w:left="360"/>
        <w:jc w:val="both"/>
      </w:pPr>
    </w:p>
    <w:p w:rsidR="004E0C31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>Необратимый механизм изменений в российской образовательной системе, «благодаря» которому российское образование опускается до уровня европейского; начался в РФ в результате присоединения к одному из международных нормативных актов процесс; официальной целью обозначены</w:t>
      </w:r>
      <w:proofErr w:type="gramStart"/>
      <w:r w:rsidRPr="00672649">
        <w:t>«с</w:t>
      </w:r>
      <w:proofErr w:type="gramEnd"/>
      <w:r w:rsidRPr="00672649">
        <w:t>ближение и гармонизация систем образования стран Европы с целью создания единого европейского пространства высшего образования»(два слова) -____________________________________________________</w:t>
      </w:r>
      <w:r w:rsidR="0091407B">
        <w:t>_______________________________</w:t>
      </w:r>
      <w:r w:rsidRPr="00672649">
        <w:t xml:space="preserve"> </w:t>
      </w:r>
    </w:p>
    <w:p w:rsidR="0091407B" w:rsidRPr="00672649" w:rsidRDefault="0091407B" w:rsidP="0091407B">
      <w:pPr>
        <w:pStyle w:val="a3"/>
        <w:ind w:left="360"/>
        <w:jc w:val="both"/>
      </w:pPr>
    </w:p>
    <w:p w:rsidR="004E0C31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>Индивидуальный прием в гражданство иностранца по его заявлению;</w:t>
      </w:r>
      <w:r w:rsidR="0091407B">
        <w:t xml:space="preserve"> </w:t>
      </w:r>
      <w:r w:rsidRPr="00672649">
        <w:t>термин используется в американском праве - ________________________________</w:t>
      </w:r>
      <w:r w:rsidR="0091407B">
        <w:t>________________________________</w:t>
      </w:r>
    </w:p>
    <w:p w:rsidR="0091407B" w:rsidRPr="00672649" w:rsidRDefault="0091407B" w:rsidP="0091407B">
      <w:pPr>
        <w:pStyle w:val="a3"/>
        <w:ind w:left="360"/>
        <w:jc w:val="both"/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 xml:space="preserve"> Любые действия хозяйствующих субъектов (группы лиц), которые направлены на получение преимуще</w:t>
      </w:r>
      <w:proofErr w:type="gramStart"/>
      <w:r w:rsidRPr="00672649">
        <w:t>ств пр</w:t>
      </w:r>
      <w:proofErr w:type="gramEnd"/>
      <w:r w:rsidRPr="00672649">
        <w:t>и осуществлении предпринимательской деятельности, противоречат законодательству РФ, обычаям делового оборота, требованиям добропорядочности, разумности и справедливости и причинили или могут причинить убытки другим хозяйствующим субъектам либо нанесли или могут нанести вред их деловой репутации (два слова) - ____________________________________________</w:t>
      </w:r>
      <w:r w:rsidR="0091407B">
        <w:t>_______________________________________</w:t>
      </w:r>
    </w:p>
    <w:p w:rsidR="004E0C31" w:rsidRDefault="004E0C31" w:rsidP="004E0C31">
      <w:pPr>
        <w:ind w:left="54"/>
        <w:jc w:val="both"/>
        <w:rPr>
          <w:b/>
          <w:i/>
        </w:rPr>
      </w:pPr>
    </w:p>
    <w:p w:rsidR="0091407B" w:rsidRPr="00672649" w:rsidRDefault="0091407B" w:rsidP="004E0C31">
      <w:pPr>
        <w:ind w:left="54"/>
        <w:jc w:val="both"/>
        <w:rPr>
          <w:b/>
          <w:i/>
        </w:rPr>
      </w:pPr>
    </w:p>
    <w:p w:rsidR="004E0C31" w:rsidRDefault="004E0C31" w:rsidP="004E0C31">
      <w:pPr>
        <w:ind w:left="54"/>
        <w:jc w:val="both"/>
        <w:rPr>
          <w:b/>
          <w:i/>
        </w:rPr>
      </w:pPr>
      <w:r w:rsidRPr="00672649">
        <w:rPr>
          <w:b/>
          <w:i/>
        </w:rPr>
        <w:t>Расшифруйте названия основных подразделений Европейского союза и СНГ</w:t>
      </w:r>
    </w:p>
    <w:p w:rsidR="00AC0B94" w:rsidRPr="00672649" w:rsidRDefault="00AC0B94" w:rsidP="004E0C31">
      <w:pPr>
        <w:ind w:left="54"/>
        <w:jc w:val="both"/>
        <w:rPr>
          <w:b/>
          <w:i/>
        </w:rPr>
      </w:pP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>СЕС_________________________________________________________</w:t>
      </w:r>
      <w:r w:rsidR="0091407B">
        <w:t>_____________________</w:t>
      </w:r>
      <w:r w:rsidRPr="00672649">
        <w:t>_</w:t>
      </w: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>ЕСЦБ ______________________________________________________</w:t>
      </w:r>
      <w:r w:rsidR="0091407B">
        <w:t>____________________</w:t>
      </w:r>
      <w:r w:rsidRPr="00672649">
        <w:t>___</w:t>
      </w: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>ЭСК __________________________________________________________</w:t>
      </w:r>
      <w:r w:rsidR="0091407B">
        <w:t>____________________</w:t>
      </w: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>СГГ СНГ _____________________________________________________</w:t>
      </w:r>
      <w:r w:rsidR="0091407B">
        <w:t>____________________</w:t>
      </w:r>
      <w:r w:rsidRPr="00672649">
        <w:t>_</w:t>
      </w: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r w:rsidRPr="00672649">
        <w:t>МВК СНГ ____________________________________________________</w:t>
      </w:r>
      <w:r w:rsidR="0091407B">
        <w:t>____________________</w:t>
      </w:r>
      <w:r w:rsidRPr="00672649">
        <w:t>_</w:t>
      </w:r>
    </w:p>
    <w:p w:rsidR="004E0C31" w:rsidRDefault="004E0C31" w:rsidP="004E0C31">
      <w:pPr>
        <w:pStyle w:val="a3"/>
        <w:ind w:left="360"/>
        <w:jc w:val="both"/>
      </w:pPr>
    </w:p>
    <w:p w:rsidR="0091407B" w:rsidRPr="00672649" w:rsidRDefault="0091407B" w:rsidP="004E0C31">
      <w:pPr>
        <w:pStyle w:val="a3"/>
        <w:ind w:left="360"/>
        <w:jc w:val="both"/>
      </w:pPr>
    </w:p>
    <w:p w:rsidR="004E0C31" w:rsidRPr="00672649" w:rsidRDefault="004E0C31" w:rsidP="004E0C31">
      <w:pPr>
        <w:jc w:val="both"/>
        <w:rPr>
          <w:b/>
          <w:i/>
        </w:rPr>
      </w:pPr>
      <w:r w:rsidRPr="00672649">
        <w:rPr>
          <w:b/>
          <w:i/>
        </w:rPr>
        <w:t>Расшифруйте латинские выражения</w:t>
      </w: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proofErr w:type="spellStart"/>
      <w:r w:rsidRPr="00672649">
        <w:t>Nonbisinidem</w:t>
      </w:r>
      <w:proofErr w:type="spellEnd"/>
      <w:r w:rsidRPr="00672649">
        <w:t xml:space="preserve"> ________________________________________________</w:t>
      </w:r>
      <w:r w:rsidR="0091407B">
        <w:t>______________________</w:t>
      </w:r>
      <w:r w:rsidRPr="00672649">
        <w:t>_</w:t>
      </w: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72649">
        <w:rPr>
          <w:lang w:val="en-US"/>
        </w:rPr>
        <w:t xml:space="preserve"> Non </w:t>
      </w:r>
      <w:proofErr w:type="spellStart"/>
      <w:r w:rsidRPr="00672649">
        <w:rPr>
          <w:lang w:val="en-US"/>
        </w:rPr>
        <w:t>exemplis</w:t>
      </w:r>
      <w:proofErr w:type="spellEnd"/>
      <w:r w:rsidRPr="00672649">
        <w:rPr>
          <w:lang w:val="en-US"/>
        </w:rPr>
        <w:t xml:space="preserve">, </w:t>
      </w:r>
      <w:proofErr w:type="spellStart"/>
      <w:r w:rsidRPr="00672649">
        <w:rPr>
          <w:lang w:val="en-US"/>
        </w:rPr>
        <w:t>sedlegibusiudicandumest</w:t>
      </w:r>
      <w:proofErr w:type="spellEnd"/>
      <w:r w:rsidRPr="00672649">
        <w:rPr>
          <w:lang w:val="en-US"/>
        </w:rPr>
        <w:t xml:space="preserve"> _____________________________</w:t>
      </w:r>
      <w:r w:rsidR="0091407B">
        <w:t>_____________________</w:t>
      </w:r>
    </w:p>
    <w:p w:rsidR="004E0C31" w:rsidRPr="00672649" w:rsidRDefault="004E0C31" w:rsidP="004E0C31">
      <w:pPr>
        <w:pStyle w:val="a3"/>
        <w:ind w:left="360"/>
        <w:jc w:val="both"/>
        <w:rPr>
          <w:lang w:val="en-US"/>
        </w:rPr>
      </w:pPr>
      <w:r w:rsidRPr="00672649">
        <w:t>______________________________</w:t>
      </w:r>
      <w:r w:rsidR="0091407B">
        <w:t>____________________________________________________</w:t>
      </w:r>
      <w:r w:rsidRPr="00672649">
        <w:t>_</w:t>
      </w: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proofErr w:type="spellStart"/>
      <w:r w:rsidRPr="00672649">
        <w:t>Tertiumnondatur</w:t>
      </w:r>
      <w:proofErr w:type="spellEnd"/>
      <w:r w:rsidRPr="00672649">
        <w:t xml:space="preserve"> ____________________________________________</w:t>
      </w:r>
      <w:r w:rsidR="0091407B">
        <w:t>_____________________</w:t>
      </w:r>
      <w:r w:rsidRPr="00672649">
        <w:t>____</w:t>
      </w:r>
    </w:p>
    <w:p w:rsidR="004E0C31" w:rsidRPr="00672649" w:rsidRDefault="004E0C31" w:rsidP="004E0C31">
      <w:pPr>
        <w:pStyle w:val="a3"/>
        <w:numPr>
          <w:ilvl w:val="0"/>
          <w:numId w:val="1"/>
        </w:numPr>
        <w:jc w:val="both"/>
      </w:pPr>
      <w:proofErr w:type="spellStart"/>
      <w:r w:rsidRPr="00672649">
        <w:t>Testisunus</w:t>
      </w:r>
      <w:proofErr w:type="spellEnd"/>
      <w:r w:rsidRPr="00672649">
        <w:t xml:space="preserve"> – testisnullus_______________________________________</w:t>
      </w:r>
      <w:r w:rsidR="0091407B">
        <w:t>_____________________</w:t>
      </w:r>
      <w:r w:rsidRPr="00672649">
        <w:t>___</w:t>
      </w:r>
    </w:p>
    <w:p w:rsidR="00847C81" w:rsidRPr="00672649" w:rsidRDefault="004E0C31" w:rsidP="004E0C31">
      <w:proofErr w:type="spellStart"/>
      <w:r w:rsidRPr="00672649">
        <w:t>Vimvirepellerelicet</w:t>
      </w:r>
      <w:proofErr w:type="spellEnd"/>
      <w:r w:rsidRPr="00672649">
        <w:t xml:space="preserve"> ____________________________________________</w:t>
      </w:r>
      <w:r w:rsidR="0091407B">
        <w:t>_________________________</w:t>
      </w:r>
      <w:r w:rsidRPr="00672649">
        <w:t>_</w:t>
      </w:r>
    </w:p>
    <w:sectPr w:rsidR="00847C81" w:rsidRPr="00672649" w:rsidSect="0091407B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9BA"/>
    <w:multiLevelType w:val="hybridMultilevel"/>
    <w:tmpl w:val="A1D625B6"/>
    <w:lvl w:ilvl="0" w:tplc="09869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C31"/>
    <w:rsid w:val="004E0C31"/>
    <w:rsid w:val="005654EC"/>
    <w:rsid w:val="00672649"/>
    <w:rsid w:val="0075624B"/>
    <w:rsid w:val="00762389"/>
    <w:rsid w:val="0078075C"/>
    <w:rsid w:val="00847C81"/>
    <w:rsid w:val="0091407B"/>
    <w:rsid w:val="00AC0B94"/>
    <w:rsid w:val="00E46BC3"/>
    <w:rsid w:val="00FC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E0C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E0C31"/>
    <w:pPr>
      <w:ind w:left="720"/>
      <w:contextualSpacing/>
    </w:pPr>
  </w:style>
  <w:style w:type="character" w:styleId="a4">
    <w:name w:val="Hyperlink"/>
    <w:basedOn w:val="a0"/>
    <w:rsid w:val="00762389"/>
    <w:rPr>
      <w:color w:val="0000FF"/>
      <w:u w:val="single"/>
    </w:rPr>
  </w:style>
  <w:style w:type="paragraph" w:styleId="a5">
    <w:name w:val="Body Text"/>
    <w:basedOn w:val="a"/>
    <w:link w:val="a6"/>
    <w:rsid w:val="00762389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6238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76238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6</cp:revision>
  <dcterms:created xsi:type="dcterms:W3CDTF">2011-10-28T07:46:00Z</dcterms:created>
  <dcterms:modified xsi:type="dcterms:W3CDTF">2011-11-10T07:40:00Z</dcterms:modified>
</cp:coreProperties>
</file>