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4E2656" w:rsidTr="004E2656">
        <w:trPr>
          <w:trHeight w:val="2127"/>
        </w:trPr>
        <w:tc>
          <w:tcPr>
            <w:tcW w:w="4845" w:type="dxa"/>
            <w:hideMark/>
          </w:tcPr>
          <w:p w:rsidR="004E2656" w:rsidRDefault="004E26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4E2656" w:rsidRDefault="004E26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4E2656" w:rsidRDefault="004E26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4E2656" w:rsidRDefault="004E26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4E2656" w:rsidRDefault="004E2656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4E2656" w:rsidRDefault="004E2656">
            <w:pPr>
              <w:spacing w:line="276" w:lineRule="auto"/>
              <w:jc w:val="center"/>
            </w:pPr>
            <w:r>
              <w:t xml:space="preserve">тел.259-84-01 </w:t>
            </w:r>
          </w:p>
          <w:p w:rsidR="004E2656" w:rsidRDefault="004E265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t>E-mail:</w:t>
            </w:r>
            <w:hyperlink r:id="rId7" w:history="1">
              <w:r>
                <w:rPr>
                  <w:rStyle w:val="a6"/>
                </w:rPr>
                <w:t>c</w:t>
              </w:r>
              <w:proofErr w:type="spellEnd"/>
              <w:r>
                <w:rPr>
                  <w:rStyle w:val="a6"/>
                  <w:lang w:val="en-US"/>
                </w:rPr>
                <w:t>dodd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  <w:r>
              <w:t xml:space="preserve"> </w:t>
            </w:r>
          </w:p>
        </w:tc>
        <w:tc>
          <w:tcPr>
            <w:tcW w:w="236" w:type="dxa"/>
          </w:tcPr>
          <w:p w:rsidR="004E2656" w:rsidRDefault="004E26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:rsidR="004E2656" w:rsidRDefault="004E2656">
            <w:pPr>
              <w:pStyle w:val="ab"/>
              <w:ind w:left="176" w:hanging="176"/>
              <w:rPr>
                <w:rFonts w:eastAsia="Times New Roman"/>
                <w:b/>
              </w:rPr>
            </w:pPr>
            <w:r>
              <w:rPr>
                <w:b/>
              </w:rPr>
              <w:t>Муниципальный этап всероссийской олимпиады       школьников по основам безопасности жизнедеятельности (ОБЖ)</w:t>
            </w:r>
          </w:p>
          <w:p w:rsidR="004E2656" w:rsidRDefault="004E265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</w:p>
          <w:p w:rsidR="004E2656" w:rsidRDefault="004E265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2013-2014 учебный год</w:t>
            </w:r>
          </w:p>
          <w:p w:rsidR="004E2656" w:rsidRDefault="004E265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9-е классы, </w:t>
            </w:r>
            <w:r w:rsidR="00335B41">
              <w:rPr>
                <w:b/>
                <w:i/>
                <w:u w:val="single"/>
              </w:rPr>
              <w:t>ответы</w:t>
            </w:r>
          </w:p>
          <w:p w:rsidR="004E2656" w:rsidRDefault="004E2656">
            <w:pPr>
              <w:spacing w:line="276" w:lineRule="auto"/>
            </w:pPr>
          </w:p>
          <w:p w:rsidR="004E2656" w:rsidRDefault="004E2656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Матвеева О.М.</w:t>
            </w:r>
          </w:p>
          <w:p w:rsidR="004E2656" w:rsidRDefault="004E26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4E2656" w:rsidRDefault="004E2656" w:rsidP="00E73D96">
      <w:pPr>
        <w:jc w:val="center"/>
        <w:rPr>
          <w:b/>
          <w:color w:val="000000"/>
        </w:rPr>
      </w:pPr>
    </w:p>
    <w:p w:rsidR="00335B41" w:rsidRPr="00335B41" w:rsidRDefault="00335B41" w:rsidP="00335B41">
      <w:pPr>
        <w:rPr>
          <w:b/>
          <w:bCs/>
          <w:sz w:val="22"/>
          <w:szCs w:val="22"/>
        </w:rPr>
      </w:pPr>
      <w:r w:rsidRPr="00335B41">
        <w:rPr>
          <w:b/>
          <w:bCs/>
          <w:sz w:val="22"/>
          <w:szCs w:val="22"/>
        </w:rPr>
        <w:t>МЕТОДИКА ОЦЕНИВАНИЯ ОЛИМПИАДНЫХ ЗАДАНИЙ  ТЕОРЕТИЧЕСКОГО ТУРА</w:t>
      </w:r>
    </w:p>
    <w:p w:rsidR="0030732B" w:rsidRDefault="0030732B" w:rsidP="0030732B">
      <w:pPr>
        <w:jc w:val="center"/>
      </w:pPr>
      <w:r>
        <w:t>Максимальное количество баллов за теоретический тур – 1000.</w:t>
      </w:r>
    </w:p>
    <w:p w:rsidR="0030732B" w:rsidRDefault="0030732B" w:rsidP="00E73D96">
      <w:pPr>
        <w:jc w:val="center"/>
        <w:rPr>
          <w:b/>
          <w:color w:val="000000"/>
        </w:rPr>
      </w:pPr>
    </w:p>
    <w:p w:rsidR="00E73D96" w:rsidRDefault="00E73D96" w:rsidP="00D12F22">
      <w:pPr>
        <w:jc w:val="center"/>
      </w:pPr>
      <w:r>
        <w:t xml:space="preserve">Максимальное количество баллов за </w:t>
      </w:r>
      <w:r w:rsidR="0030732B">
        <w:t xml:space="preserve">теоретическую </w:t>
      </w:r>
      <w:r w:rsidR="0056037F">
        <w:t>с</w:t>
      </w:r>
      <w:r>
        <w:t>екцию – 60.</w:t>
      </w:r>
    </w:p>
    <w:p w:rsidR="00856890" w:rsidRPr="00AC1357" w:rsidRDefault="00856890" w:rsidP="00856890">
      <w:pPr>
        <w:rPr>
          <w:b/>
        </w:rPr>
      </w:pPr>
      <w:r w:rsidRPr="00AC1357">
        <w:rPr>
          <w:b/>
        </w:rPr>
        <w:t xml:space="preserve">Задание </w:t>
      </w:r>
      <w:r w:rsidR="00703E60" w:rsidRPr="00AC1357">
        <w:rPr>
          <w:b/>
        </w:rPr>
        <w:t>1</w:t>
      </w:r>
      <w:r w:rsidRPr="00AC1357">
        <w:rPr>
          <w:b/>
        </w:rPr>
        <w:t>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Телефонный террор-это один из основных способов, с помощью которого осуществляются шантаж, вымогательство и другие преступные деяния. Внезапный телефонный звонок и последующий разговор, содержащий незнакомые требования и угрозы, как правило, вызывают у человека паническое и даже шоковое состояние. Он не может правильно отреагировать на это событие, не в состоянии реально оценить угрозу, не способен направить разговор в нужное русло и получить из него необходимые сведения. Приведенный ниже рекомендации помогут так организовать разговор с преступником, что полученная в ходе его информация окажет правоохранительным органам значительную помощь в предотвращении преступления.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Определите порядок действий при поступлении угрозы по телефону:</w:t>
      </w:r>
    </w:p>
    <w:p w:rsidR="00856890" w:rsidRDefault="0080106A" w:rsidP="00856890">
      <w:pPr>
        <w:spacing w:line="228" w:lineRule="auto"/>
        <w:ind w:firstLine="720"/>
        <w:jc w:val="both"/>
        <w:rPr>
          <w:sz w:val="28"/>
          <w:szCs w:val="28"/>
        </w:rPr>
      </w:pPr>
      <w:r w:rsidRPr="0080106A">
        <w:pict>
          <v:roundrect id="_x0000_s1026" style="position:absolute;left:0;text-align:left;margin-left:0;margin-top:76.2pt;width:462.75pt;height:51.75pt;z-index:251648512" arcsize="10923f">
            <v:textbox style="mso-next-textbox:#_x0000_s1026">
              <w:txbxContent>
                <w:p w:rsidR="00856890" w:rsidRPr="00AC1357" w:rsidRDefault="00856890" w:rsidP="00856890">
                  <w:pPr>
                    <w:rPr>
                      <w:b/>
                    </w:rPr>
                  </w:pPr>
                  <w:r w:rsidRPr="00AC1357">
                    <w:t>При наличии звукозаписывающей аппаратуры запишите разговор……….</w:t>
                  </w:r>
                </w:p>
              </w:txbxContent>
            </v:textbox>
          </v:roundrect>
        </w:pict>
      </w:r>
      <w:r w:rsidRPr="0080106A">
        <w:pict>
          <v:roundrect id="_x0000_s1028" style="position:absolute;left:0;text-align:left;margin-left:0;margin-top:206.25pt;width:462.75pt;height:96.75pt;z-index:251649536" arcsize="10923f">
            <v:textbox style="mso-next-textbox:#_x0000_s1028">
              <w:txbxContent>
                <w:p w:rsidR="00856890" w:rsidRPr="00AC1357" w:rsidRDefault="00856890" w:rsidP="00856890">
                  <w:r w:rsidRPr="00AC1357">
                    <w:t>По ходу разговора ……………..</w:t>
                  </w:r>
                </w:p>
              </w:txbxContent>
            </v:textbox>
          </v:roundrect>
        </w:pict>
      </w:r>
      <w:r w:rsidRPr="0080106A">
        <w:pict>
          <v:roundrect id="_x0000_s1030" style="position:absolute;left:0;text-align:left;margin-left:0;margin-top:444.5pt;width:462.75pt;height:68.95pt;z-index:251650560" arcsize="10923f">
            <v:textbox style="mso-next-textbox:#_x0000_s1030">
              <w:txbxContent>
                <w:p w:rsidR="00856890" w:rsidRPr="00AC1357" w:rsidRDefault="00856890" w:rsidP="00856890">
                  <w:r w:rsidRPr="00AC1357">
                    <w:t>Зафиксируйте</w:t>
                  </w:r>
                  <w:r w:rsidRPr="00AC1357">
                    <w:rPr>
                      <w:b/>
                    </w:rPr>
                    <w:t xml:space="preserve"> </w:t>
                  </w:r>
                  <w:r w:rsidRPr="00AC1357">
                    <w:t>………….</w:t>
                  </w:r>
                </w:p>
              </w:txbxContent>
            </v:textbox>
          </v:roundrect>
        </w:pict>
      </w:r>
      <w:r w:rsidRPr="0080106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9.2pt;margin-top:16.35pt;width:0;height:25.45pt;z-index:251651584" o:connectortype="straight">
            <v:stroke endarrow="block"/>
          </v:shape>
        </w:pict>
      </w:r>
      <w:r w:rsidRPr="0080106A">
        <w:pict>
          <v:shape id="_x0000_s1032" type="#_x0000_t32" style="position:absolute;left:0;text-align:left;margin-left:3in;margin-top:36.2pt;width:0;height:22.55pt;z-index:251652608" o:connectortype="straight">
            <v:stroke endarrow="block"/>
          </v:shape>
        </w:pict>
      </w:r>
      <w:r w:rsidRPr="0080106A">
        <w:pict>
          <v:roundrect id="_x0000_s1033" style="position:absolute;left:0;text-align:left;margin-left:0;margin-top:11.55pt;width:462.75pt;height:54pt;z-index:251653632" arcsize="10923f">
            <v:textbox style="mso-next-textbox:#_x0000_s1033">
              <w:txbxContent>
                <w:p w:rsidR="00856890" w:rsidRPr="00AC1357" w:rsidRDefault="00856890" w:rsidP="00856890">
                  <w:r w:rsidRPr="00AC1357">
                    <w:t>Если у вас есть автоматический определитель номера ………..</w:t>
                  </w:r>
                </w:p>
              </w:txbxContent>
            </v:textbox>
          </v:roundrect>
        </w:pict>
      </w:r>
      <w:r w:rsidRPr="0080106A">
        <w:pict>
          <v:roundrect id="_x0000_s1029" style="position:absolute;left:0;text-align:left;margin-left:0;margin-top:315.2pt;width:462.75pt;height:108pt;z-index:251654656" arcsize="10923f">
            <v:textbox style="mso-next-textbox:#_x0000_s1029">
              <w:txbxContent>
                <w:p w:rsidR="00856890" w:rsidRPr="00AC1357" w:rsidRDefault="00856890" w:rsidP="00856890">
                  <w:r w:rsidRPr="00AC1357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sz w:val="24"/>
                      <w:szCs w:val="24"/>
                    </w:rPr>
                  </w:pPr>
                  <w:r w:rsidRPr="00AC1357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  <w:r w:rsidRPr="0080106A">
        <w:pict>
          <v:roundrect id="_x0000_s1027" style="position:absolute;left:0;text-align:left;margin-left:0;margin-top:141.45pt;width:462.75pt;height:51.75pt;z-index:251655680" arcsize="10923f">
            <v:textbox>
              <w:txbxContent>
                <w:p w:rsidR="00856890" w:rsidRPr="00AC1357" w:rsidRDefault="00856890" w:rsidP="00856890">
                  <w:r w:rsidRPr="00AC1357">
                    <w:t>При отсутствии звукозаписывающей аппаратуры …………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</w:pP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12 баллов</w:t>
      </w:r>
    </w:p>
    <w:p w:rsidR="00856890" w:rsidRPr="00AC1357" w:rsidRDefault="00856890" w:rsidP="008568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1357">
        <w:rPr>
          <w:b/>
        </w:rPr>
        <w:lastRenderedPageBreak/>
        <w:t xml:space="preserve">Оценка задания. </w:t>
      </w:r>
      <w:r w:rsidRPr="00AC1357">
        <w:t xml:space="preserve">За правильный вариант ответа на каждый из вопросов - по </w:t>
      </w:r>
      <w:r w:rsidRPr="00AC1357">
        <w:rPr>
          <w:b/>
        </w:rPr>
        <w:t>2 балла за каждый вопрос</w:t>
      </w:r>
      <w:r w:rsidRPr="00AC1357">
        <w:t>.</w:t>
      </w:r>
    </w:p>
    <w:p w:rsidR="00856890" w:rsidRPr="00AC1357" w:rsidRDefault="00856890" w:rsidP="008568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AC1357">
        <w:t xml:space="preserve">Максимальное количество - </w:t>
      </w:r>
      <w:r w:rsidRPr="00F9380F">
        <w:rPr>
          <w:b/>
        </w:rPr>
        <w:t>12 баллов.</w:t>
      </w:r>
    </w:p>
    <w:p w:rsidR="00856890" w:rsidRPr="00AC1357" w:rsidRDefault="00856890" w:rsidP="00856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357">
        <w:rPr>
          <w:rFonts w:ascii="Times New Roman" w:hAnsi="Times New Roman"/>
          <w:sz w:val="24"/>
          <w:szCs w:val="24"/>
        </w:rPr>
        <w:t xml:space="preserve">баллы не начисляются, если составленная фраза не соответствует данному определению; </w:t>
      </w:r>
    </w:p>
    <w:p w:rsidR="00856890" w:rsidRPr="00AC1357" w:rsidRDefault="00856890" w:rsidP="00856890">
      <w:pPr>
        <w:numPr>
          <w:ilvl w:val="0"/>
          <w:numId w:val="1"/>
        </w:numPr>
        <w:jc w:val="both"/>
      </w:pPr>
      <w:r w:rsidRPr="00AC1357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856890" w:rsidRPr="00DC01AC" w:rsidRDefault="0080106A" w:rsidP="00DC01AC">
      <w:pPr>
        <w:jc w:val="center"/>
        <w:rPr>
          <w:b/>
        </w:rPr>
      </w:pPr>
      <w:r w:rsidRPr="0080106A">
        <w:pict>
          <v:roundrect id="_x0000_s1043" style="position:absolute;left:0;text-align:left;margin-left:-9pt;margin-top:20.85pt;width:462.75pt;height:38.9pt;z-index:251665920" arcsize="10923f">
            <v:textbox style="mso-next-textbox:#_x0000_s1043">
              <w:txbxContent>
                <w:p w:rsidR="00856890" w:rsidRPr="00F9380F" w:rsidRDefault="00856890" w:rsidP="00856890">
                  <w:r w:rsidRPr="00F9380F">
                    <w:t xml:space="preserve">Если у вас есть автоматический определитель номера, сразу же </w:t>
                  </w:r>
                  <w:r w:rsidRPr="00F9380F">
                    <w:rPr>
                      <w:b/>
                    </w:rPr>
                    <w:t>запишите определившийся номер телефона</w:t>
                  </w:r>
                </w:p>
              </w:txbxContent>
            </v:textbox>
          </v:roundrect>
        </w:pict>
      </w:r>
      <w:r w:rsidR="00856890" w:rsidRPr="00DC01AC">
        <w:rPr>
          <w:b/>
          <w:noProof/>
        </w:rPr>
        <w:t>Решение</w:t>
      </w:r>
    </w:p>
    <w:p w:rsidR="00856890" w:rsidRDefault="00856890" w:rsidP="00856890">
      <w:pPr>
        <w:jc w:val="center"/>
      </w:pPr>
    </w:p>
    <w:p w:rsidR="00856890" w:rsidRDefault="00856890" w:rsidP="00856890"/>
    <w:p w:rsidR="00856890" w:rsidRDefault="0080106A" w:rsidP="00856890">
      <w:r>
        <w:pict>
          <v:shape id="_x0000_s1039" type="#_x0000_t32" style="position:absolute;margin-left:3in;margin-top:11.15pt;width:0;height:22.55pt;z-index:251661824" o:connectortype="straight">
            <v:stroke endarrow="block"/>
          </v:shape>
        </w:pict>
      </w:r>
    </w:p>
    <w:p w:rsidR="00856890" w:rsidRDefault="00856890" w:rsidP="00856890"/>
    <w:p w:rsidR="00856890" w:rsidRDefault="0080106A" w:rsidP="00856890">
      <w:r>
        <w:pict>
          <v:roundrect id="_x0000_s1034" style="position:absolute;margin-left:-9pt;margin-top:6.1pt;width:462.75pt;height:39.45pt;z-index:251656704" arcsize="10923f">
            <v:textbox style="mso-next-textbox:#_x0000_s1034">
              <w:txbxContent>
                <w:p w:rsidR="00856890" w:rsidRPr="00F9380F" w:rsidRDefault="00856890" w:rsidP="00856890">
                  <w:pPr>
                    <w:rPr>
                      <w:b/>
                    </w:rPr>
                  </w:pPr>
                  <w:r w:rsidRPr="00F9380F">
                    <w:t xml:space="preserve">При наличии звукозаписывающей аппаратуры запишите разговор, </w:t>
                  </w:r>
                  <w:r w:rsidRPr="00F9380F">
                    <w:rPr>
                      <w:b/>
                    </w:rPr>
                    <w:t>извлеките кассету и примите меры для ее сохранности</w:t>
                  </w:r>
                </w:p>
              </w:txbxContent>
            </v:textbox>
          </v:roundrect>
        </w:pict>
      </w:r>
    </w:p>
    <w:p w:rsidR="00856890" w:rsidRDefault="00856890" w:rsidP="00856890"/>
    <w:p w:rsidR="00856890" w:rsidRDefault="00856890" w:rsidP="00856890"/>
    <w:p w:rsidR="00856890" w:rsidRDefault="0080106A" w:rsidP="00856890">
      <w:r>
        <w:pict>
          <v:shape id="_x0000_s1040" type="#_x0000_t32" style="position:absolute;margin-left:3in;margin-top:4.15pt;width:0;height:19.45pt;z-index:251662848" o:connectortype="straight">
            <v:stroke endarrow="block"/>
          </v:shape>
        </w:pict>
      </w:r>
    </w:p>
    <w:p w:rsidR="00856890" w:rsidRDefault="0080106A" w:rsidP="00856890">
      <w:r>
        <w:pict>
          <v:roundrect id="_x0000_s1035" style="position:absolute;margin-left:-9pt;margin-top:9.8pt;width:462.75pt;height:41.2pt;z-index:251657728" arcsize="10923f">
            <v:textbox style="mso-next-textbox:#_x0000_s1035">
              <w:txbxContent>
                <w:p w:rsidR="00856890" w:rsidRPr="00F9380F" w:rsidRDefault="00856890" w:rsidP="00856890">
                  <w:r w:rsidRPr="00F9380F">
                    <w:t xml:space="preserve">При отсутствии звукозаписывающей аппаратуры постарайтесь дословно запомнить разговор и </w:t>
                  </w:r>
                  <w:r w:rsidRPr="00F9380F">
                    <w:rPr>
                      <w:b/>
                    </w:rPr>
                    <w:t>немедленно запишите его</w:t>
                  </w:r>
                </w:p>
              </w:txbxContent>
            </v:textbox>
          </v:roundrect>
        </w:pict>
      </w: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80106A" w:rsidP="00856890">
      <w:r>
        <w:pict>
          <v:shape id="_x0000_s1041" type="#_x0000_t32" style="position:absolute;margin-left:3in;margin-top:1.1pt;width:0;height:24pt;z-index:251663872" o:connectortype="straight">
            <v:stroke endarrow="block"/>
          </v:shape>
        </w:pict>
      </w:r>
    </w:p>
    <w:p w:rsidR="00856890" w:rsidRDefault="0080106A" w:rsidP="00856890">
      <w:r>
        <w:pict>
          <v:roundrect id="_x0000_s1036" style="position:absolute;margin-left:-9pt;margin-top:11.3pt;width:462.75pt;height:96.75pt;z-index:251658752" arcsize="10923f">
            <v:textbox style="mso-next-textbox:#_x0000_s1036">
              <w:txbxContent>
                <w:p w:rsidR="00856890" w:rsidRPr="00F9380F" w:rsidRDefault="00856890" w:rsidP="00856890">
                  <w:r w:rsidRPr="00F9380F">
                    <w:t xml:space="preserve">По ходу разговора запоминайте такие детали, как </w:t>
                  </w:r>
                  <w:r w:rsidRPr="00F9380F">
                    <w:rPr>
                      <w:b/>
                    </w:rPr>
                    <w:t xml:space="preserve">пол и примерный возраст звонившего, особенности его речи </w:t>
                  </w:r>
                  <w:r w:rsidRPr="00F9380F">
                    <w:t xml:space="preserve">(голос: громкий, тихий, низкий, высокий и т.д.; речь: быстрая, медленная, внятная, невнятная, с заиканием, шепелявая, с акцентом или диалектом, с нецензурными выражениями, развязная и т.п.), </w:t>
                  </w:r>
                  <w:r w:rsidRPr="00F9380F">
                    <w:rPr>
                      <w:b/>
                    </w:rPr>
                    <w:t>звуковой фо</w:t>
                  </w:r>
                  <w:proofErr w:type="gramStart"/>
                  <w:r w:rsidRPr="00F9380F">
                    <w:rPr>
                      <w:b/>
                    </w:rPr>
                    <w:t>н</w:t>
                  </w:r>
                  <w:r w:rsidRPr="00F9380F">
                    <w:t>(</w:t>
                  </w:r>
                  <w:proofErr w:type="gramEnd"/>
                  <w:r w:rsidRPr="00F9380F">
                    <w:t>шум автодороги или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9380F">
                    <w:t>железнодорожного транспорта, звук телевизора или радио, другие голоса и т.д.)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0106A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0106A">
        <w:pict>
          <v:shape id="_x0000_s1042" type="#_x0000_t32" style="position:absolute;left:0;text-align:left;margin-left:3in;margin-top:17.05pt;width:0;height:24pt;z-index:251664896" o:connectortype="straight">
            <v:stroke endarrow="block"/>
          </v:shape>
        </w:pict>
      </w:r>
    </w:p>
    <w:p w:rsidR="00856890" w:rsidRDefault="0080106A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0106A">
        <w:pict>
          <v:roundrect id="_x0000_s1037" style="position:absolute;left:0;text-align:left;margin-left:-16.5pt;margin-top:21.25pt;width:462.75pt;height:108pt;z-index:251659776" arcsize="10923f">
            <v:textbox style="mso-next-textbox:#_x0000_s1037">
              <w:txbxContent>
                <w:p w:rsidR="00856890" w:rsidRPr="00F9380F" w:rsidRDefault="00856890" w:rsidP="00856890">
                  <w:r w:rsidRPr="00F9380F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Кому, куда и по какому телефону звонят?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Что от вас требуют и кто выдвигает эти требования?</w:t>
                  </w:r>
                </w:p>
                <w:p w:rsidR="00856890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Когда и каким образом можно связаться </w:t>
                  </w:r>
                  <w:proofErr w:type="gramStart"/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звонившим?</w:t>
                  </w:r>
                </w:p>
                <w:p w:rsidR="00856890" w:rsidRPr="00F9380F" w:rsidRDefault="00856890" w:rsidP="00856890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380F">
                    <w:rPr>
                      <w:rFonts w:ascii="Times New Roman" w:hAnsi="Times New Roman"/>
                      <w:sz w:val="24"/>
                      <w:szCs w:val="24"/>
                    </w:rPr>
                    <w:t>Кому вы можете или должны сообщить о разговоре?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0106A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0106A">
        <w:pict>
          <v:shape id="_x0000_s1044" type="#_x0000_t32" style="position:absolute;left:0;text-align:left;margin-left:207pt;margin-top:8.5pt;width:0;height:19.45pt;z-index:251666944" o:connectortype="straight">
            <v:stroke endarrow="block"/>
          </v:shape>
        </w:pict>
      </w:r>
    </w:p>
    <w:p w:rsidR="00856890" w:rsidRDefault="0080106A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0106A">
        <w:pict>
          <v:roundrect id="_x0000_s1038" style="position:absolute;left:0;text-align:left;margin-left:-16.5pt;margin-top:7.95pt;width:462.75pt;height:55.1pt;z-index:251660800" arcsize="10923f">
            <v:textbox style="mso-next-textbox:#_x0000_s1038">
              <w:txbxContent>
                <w:p w:rsidR="00856890" w:rsidRPr="00F9380F" w:rsidRDefault="00856890" w:rsidP="00856890">
                  <w:pPr>
                    <w:rPr>
                      <w:b/>
                    </w:rPr>
                  </w:pPr>
                  <w:r w:rsidRPr="00F9380F">
                    <w:rPr>
                      <w:b/>
                    </w:rPr>
                    <w:t>Зафиксируйте точное время начала и окончания разговора.</w:t>
                  </w:r>
                </w:p>
                <w:p w:rsidR="00856890" w:rsidRPr="00F9380F" w:rsidRDefault="00856890" w:rsidP="00856890">
                  <w:r w:rsidRPr="00F9380F">
                    <w:t>Не бойтесь запугивания, по окончании разговора немедленно сообщите о нем в правоохранительные органы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rPr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rPr>
          <w:sz w:val="28"/>
          <w:szCs w:val="28"/>
        </w:rPr>
      </w:pPr>
    </w:p>
    <w:p w:rsidR="00CF3C33" w:rsidRDefault="00CF3C33"/>
    <w:p w:rsidR="00D12F22" w:rsidRDefault="00D12F2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03E60" w:rsidRDefault="00703E60" w:rsidP="004816FE">
      <w:pPr>
        <w:jc w:val="both"/>
        <w:rPr>
          <w:b/>
        </w:rPr>
      </w:pPr>
      <w:r>
        <w:rPr>
          <w:b/>
        </w:rPr>
        <w:lastRenderedPageBreak/>
        <w:t>Задание 2.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 xml:space="preserve">Что такое пожар? Дайте определение. 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 xml:space="preserve">Назовите причины пожаров в быту. </w:t>
      </w:r>
    </w:p>
    <w:p w:rsidR="00703E60" w:rsidRPr="00D12F22" w:rsidRDefault="00703E60" w:rsidP="004816FE">
      <w:pPr>
        <w:jc w:val="both"/>
        <w:rPr>
          <w:b/>
        </w:rPr>
      </w:pPr>
      <w:r w:rsidRPr="00D12F22">
        <w:rPr>
          <w:b/>
        </w:rPr>
        <w:t>Назовите основные задачи Государственной противопожарной службы</w:t>
      </w: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8 баллов</w:t>
      </w:r>
    </w:p>
    <w:p w:rsidR="00AC1357" w:rsidRPr="00AC1357" w:rsidRDefault="00AC1357" w:rsidP="00AC1357">
      <w:pPr>
        <w:ind w:firstLine="720"/>
      </w:pPr>
      <w:r w:rsidRPr="00AC1357">
        <w:rPr>
          <w:b/>
        </w:rPr>
        <w:t>Задание оценивается</w:t>
      </w:r>
      <w:r w:rsidRPr="00AC1357">
        <w:t xml:space="preserve"> по правильным ответам за каждое определение по </w:t>
      </w:r>
      <w:r w:rsidRPr="00AC1357">
        <w:rPr>
          <w:b/>
        </w:rPr>
        <w:t>2 балла</w:t>
      </w:r>
      <w:r w:rsidR="004E3FBC">
        <w:rPr>
          <w:b/>
        </w:rPr>
        <w:t>, основные задачи – 4 балла</w:t>
      </w:r>
      <w:r w:rsidRPr="00AC1357">
        <w:t xml:space="preserve">. </w:t>
      </w:r>
    </w:p>
    <w:p w:rsidR="00AC1357" w:rsidRPr="00AC1357" w:rsidRDefault="00AC1357" w:rsidP="00AC1357">
      <w:pPr>
        <w:ind w:firstLine="720"/>
      </w:pPr>
      <w:r w:rsidRPr="00F9380F">
        <w:t xml:space="preserve">Максимальная оценка за правильно выполненное задание – </w:t>
      </w:r>
      <w:r w:rsidR="004E3FBC" w:rsidRPr="00F9380F">
        <w:rPr>
          <w:b/>
        </w:rPr>
        <w:t>8</w:t>
      </w:r>
      <w:r w:rsidRPr="00F9380F">
        <w:rPr>
          <w:b/>
        </w:rPr>
        <w:t xml:space="preserve"> баллов,</w:t>
      </w:r>
      <w:r w:rsidRPr="00F9380F">
        <w:t xml:space="preserve"> при этом,</w:t>
      </w:r>
    </w:p>
    <w:p w:rsidR="00AC1357" w:rsidRPr="00AC1357" w:rsidRDefault="00AC1357" w:rsidP="00AC1357">
      <w:pPr>
        <w:numPr>
          <w:ilvl w:val="0"/>
          <w:numId w:val="3"/>
        </w:numPr>
      </w:pPr>
      <w:r w:rsidRPr="00AC1357">
        <w:t xml:space="preserve">баллы не начисляются, если составленная фраза не соответствует данному определению; </w:t>
      </w:r>
    </w:p>
    <w:p w:rsidR="00AC1357" w:rsidRPr="00F9380F" w:rsidRDefault="00AC1357" w:rsidP="00AC1357">
      <w:pPr>
        <w:numPr>
          <w:ilvl w:val="0"/>
          <w:numId w:val="3"/>
        </w:numPr>
        <w:contextualSpacing/>
        <w:jc w:val="both"/>
      </w:pPr>
      <w:r w:rsidRPr="00AC1357">
        <w:t xml:space="preserve">если участником правильно пояснено, что означает фраза, но сама фраза не </w:t>
      </w:r>
      <w:r w:rsidRPr="00F9380F">
        <w:t xml:space="preserve">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4816FE">
      <w:pPr>
        <w:jc w:val="both"/>
      </w:pPr>
      <w:r>
        <w:t>Решение:</w:t>
      </w:r>
    </w:p>
    <w:p w:rsidR="004816FE" w:rsidRPr="004816FE" w:rsidRDefault="004816FE" w:rsidP="004816FE">
      <w:pPr>
        <w:jc w:val="both"/>
        <w:rPr>
          <w:b/>
          <w:i/>
        </w:rPr>
      </w:pPr>
      <w:r w:rsidRPr="004816FE">
        <w:rPr>
          <w:b/>
          <w:i/>
        </w:rPr>
        <w:t xml:space="preserve">Что такое пожар? Дайте определение. </w:t>
      </w:r>
    </w:p>
    <w:p w:rsidR="00703E60" w:rsidRDefault="00703E60" w:rsidP="004816FE">
      <w:pPr>
        <w:shd w:val="clear" w:color="auto" w:fill="FFFFFF"/>
        <w:jc w:val="both"/>
      </w:pPr>
      <w:r>
        <w:rPr>
          <w:b/>
          <w:bCs/>
        </w:rPr>
        <w:t xml:space="preserve">Пожар — </w:t>
      </w:r>
      <w:r>
        <w:rPr>
          <w:bCs/>
        </w:rPr>
        <w:t>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703E60" w:rsidRDefault="00703E60" w:rsidP="004816FE">
      <w:pPr>
        <w:shd w:val="clear" w:color="auto" w:fill="FFFFFF"/>
        <w:jc w:val="both"/>
      </w:pPr>
      <w:r>
        <w:t>Пожары возникали и возникают постоянно — на объектах экономики, на транспорте, в жилых домах и общественных зданиях.</w:t>
      </w:r>
    </w:p>
    <w:p w:rsidR="00703E60" w:rsidRPr="00703E60" w:rsidRDefault="00703E60" w:rsidP="004816FE">
      <w:pPr>
        <w:jc w:val="both"/>
        <w:rPr>
          <w:b/>
          <w:i/>
        </w:rPr>
      </w:pPr>
      <w:r w:rsidRPr="00703E60">
        <w:rPr>
          <w:b/>
          <w:i/>
        </w:rPr>
        <w:t>Назовите причины пожаров в быту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Неосторожное обращение с огнем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Неисправность и неправильная эксплуатация электрооборудования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Неправильная эксплуатация печного отопления</w:t>
      </w:r>
    </w:p>
    <w:p w:rsidR="00703E60" w:rsidRDefault="00703E60" w:rsidP="004816F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Шалости детей</w:t>
      </w:r>
    </w:p>
    <w:p w:rsidR="00703E60" w:rsidRPr="004816FE" w:rsidRDefault="00703E60" w:rsidP="00703E60">
      <w:pPr>
        <w:jc w:val="both"/>
        <w:rPr>
          <w:b/>
          <w:i/>
        </w:rPr>
      </w:pPr>
      <w:r w:rsidRPr="004816FE">
        <w:rPr>
          <w:b/>
          <w:i/>
        </w:rPr>
        <w:t>Назовите основные задачи Государственной противопожарной службы</w:t>
      </w:r>
    </w:p>
    <w:p w:rsidR="00703E60" w:rsidRDefault="00703E60" w:rsidP="00703E6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организация и осуществление государственного пожарного надзора в Российской Федерации;</w:t>
      </w:r>
    </w:p>
    <w:p w:rsidR="00703E60" w:rsidRDefault="00703E60" w:rsidP="00703E60">
      <w:pPr>
        <w:jc w:val="both"/>
        <w:rPr>
          <w:color w:val="000000"/>
        </w:rPr>
      </w:pPr>
      <w:r>
        <w:rPr>
          <w:color w:val="000000"/>
        </w:rPr>
        <w:t>- организация и осуществление охраны населенных пунктов и предприятий от пожаров;</w:t>
      </w:r>
    </w:p>
    <w:p w:rsidR="00703E60" w:rsidRDefault="00703E60" w:rsidP="00703E60">
      <w:pPr>
        <w:jc w:val="both"/>
        <w:rPr>
          <w:rFonts w:eastAsia="Calibri"/>
        </w:rPr>
      </w:pPr>
      <w:r>
        <w:rPr>
          <w:color w:val="000000"/>
        </w:rPr>
        <w:t>- обеспечение тушения пожаров.</w:t>
      </w:r>
    </w:p>
    <w:p w:rsidR="00703E60" w:rsidRDefault="00703E60" w:rsidP="00703E60">
      <w:pPr>
        <w:spacing w:before="240"/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3</w:t>
      </w:r>
      <w:r>
        <w:rPr>
          <w:b/>
        </w:rPr>
        <w:t>.</w:t>
      </w:r>
    </w:p>
    <w:p w:rsidR="00E73D96" w:rsidRPr="00D12F22" w:rsidRDefault="00703E60" w:rsidP="00E73D96">
      <w:pPr>
        <w:jc w:val="both"/>
        <w:rPr>
          <w:b/>
        </w:rPr>
      </w:pPr>
      <w:r w:rsidRPr="00D12F22">
        <w:rPr>
          <w:b/>
        </w:rPr>
        <w:t>Дайте определение участника дорожного движения</w:t>
      </w:r>
      <w:r w:rsidR="004816FE" w:rsidRPr="00D12F22">
        <w:rPr>
          <w:b/>
        </w:rPr>
        <w:t xml:space="preserve">. </w:t>
      </w:r>
    </w:p>
    <w:p w:rsidR="00AC1357" w:rsidRPr="00D12F22" w:rsidRDefault="004816FE" w:rsidP="00E73D96">
      <w:pPr>
        <w:jc w:val="both"/>
        <w:rPr>
          <w:b/>
        </w:rPr>
      </w:pPr>
      <w:r w:rsidRPr="00D12F22">
        <w:rPr>
          <w:b/>
        </w:rPr>
        <w:t xml:space="preserve">Дайте определение дороги. </w:t>
      </w:r>
    </w:p>
    <w:p w:rsidR="00AC1357" w:rsidRPr="00D12F22" w:rsidRDefault="004816FE" w:rsidP="00E73D96">
      <w:pPr>
        <w:jc w:val="both"/>
        <w:rPr>
          <w:b/>
        </w:rPr>
      </w:pPr>
      <w:r w:rsidRPr="00D12F22">
        <w:rPr>
          <w:b/>
        </w:rPr>
        <w:t>Что представляет собой дорожная разметка</w:t>
      </w:r>
      <w:r w:rsidR="00AC1357" w:rsidRPr="00D12F22">
        <w:rPr>
          <w:b/>
        </w:rPr>
        <w:t xml:space="preserve">. </w:t>
      </w:r>
    </w:p>
    <w:p w:rsidR="00E73D96" w:rsidRPr="00D12F22" w:rsidRDefault="00AC1357" w:rsidP="00E73D96">
      <w:pPr>
        <w:jc w:val="both"/>
        <w:rPr>
          <w:b/>
        </w:rPr>
      </w:pPr>
      <w:r w:rsidRPr="00D12F22">
        <w:rPr>
          <w:b/>
        </w:rPr>
        <w:t>Что представляют собой дорожные знаки.</w:t>
      </w:r>
      <w:r w:rsidR="00E73D96" w:rsidRPr="00D12F22">
        <w:rPr>
          <w:b/>
        </w:rPr>
        <w:t xml:space="preserve"> </w:t>
      </w:r>
    </w:p>
    <w:p w:rsidR="00E73D96" w:rsidRPr="00D12F22" w:rsidRDefault="00E73D96" w:rsidP="00E73D96">
      <w:pPr>
        <w:jc w:val="both"/>
        <w:rPr>
          <w:b/>
        </w:rPr>
      </w:pPr>
      <w:r w:rsidRPr="00D12F22">
        <w:rPr>
          <w:b/>
        </w:rPr>
        <w:t>Что такое дорожно-транспортное происшествие? Дайте определение.</w:t>
      </w: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9380F" w:rsidRDefault="00F9380F" w:rsidP="00E73D96">
      <w:pPr>
        <w:jc w:val="both"/>
      </w:pPr>
    </w:p>
    <w:p w:rsidR="00AC1357" w:rsidRDefault="00AC1357" w:rsidP="00AC1357">
      <w:pPr>
        <w:ind w:firstLine="720"/>
      </w:pPr>
      <w:r>
        <w:rPr>
          <w:b/>
        </w:rPr>
        <w:t>Задание оценивается</w:t>
      </w:r>
      <w:r>
        <w:t xml:space="preserve"> по правильным ответам за каждое определение по </w:t>
      </w:r>
      <w:r>
        <w:rPr>
          <w:b/>
        </w:rPr>
        <w:t>2 балла</w:t>
      </w:r>
      <w:r>
        <w:t xml:space="preserve">. </w:t>
      </w:r>
    </w:p>
    <w:p w:rsidR="00AC1357" w:rsidRDefault="00AC1357" w:rsidP="00AC1357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AC1357" w:rsidRDefault="00AC1357" w:rsidP="00AC1357">
      <w:pPr>
        <w:numPr>
          <w:ilvl w:val="0"/>
          <w:numId w:val="10"/>
        </w:numPr>
      </w:pPr>
      <w:r>
        <w:t xml:space="preserve">баллы не начисляются, если составленная фраза не соответствует данному определению; </w:t>
      </w:r>
    </w:p>
    <w:p w:rsidR="00AC1357" w:rsidRPr="00F9380F" w:rsidRDefault="00AC1357" w:rsidP="00AC1357">
      <w:pPr>
        <w:numPr>
          <w:ilvl w:val="0"/>
          <w:numId w:val="10"/>
        </w:numPr>
        <w:contextualSpacing/>
        <w:jc w:val="both"/>
      </w:pPr>
      <w:r>
        <w:t xml:space="preserve">если участником правильно пояснено, что означает фраза, но сама фраза не </w:t>
      </w:r>
      <w:r w:rsidRPr="00F9380F">
        <w:t xml:space="preserve">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E73D96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E73D96">
        <w:rPr>
          <w:b/>
        </w:rPr>
        <w:t>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>Участник дорожного движения</w:t>
      </w:r>
      <w:r>
        <w:rPr>
          <w:bCs/>
          <w:color w:val="000000"/>
        </w:rPr>
        <w:t xml:space="preserve"> — это лицо, принимающее непосредственное участие в движении в качестве водителя, пешехода, пассажира транспортного средства.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>Дорога</w:t>
      </w:r>
      <w:r>
        <w:rPr>
          <w:bCs/>
          <w:color w:val="000000"/>
        </w:rPr>
        <w:t xml:space="preserve"> — это обустроенная или приспособленная и используемая для движения транспортных средств полоса земли либо поверхность искусственного сооружения (моста).</w:t>
      </w:r>
    </w:p>
    <w:p w:rsidR="00703E60" w:rsidRDefault="00703E60" w:rsidP="004816FE">
      <w:pPr>
        <w:jc w:val="both"/>
      </w:pPr>
      <w:r>
        <w:rPr>
          <w:b/>
          <w:bCs/>
          <w:color w:val="000000"/>
        </w:rPr>
        <w:t xml:space="preserve">Дорожная разметка </w:t>
      </w:r>
      <w:r>
        <w:rPr>
          <w:color w:val="000000"/>
        </w:rPr>
        <w:t xml:space="preserve">представляет собой линии, стрелы, надписи и другие обозначения, которые наносятся на различные элементы дороги. Большинство линий дорожной </w:t>
      </w:r>
      <w:r>
        <w:rPr>
          <w:color w:val="000000"/>
        </w:rPr>
        <w:lastRenderedPageBreak/>
        <w:t>разметки имеют белый цвет. Например, линия белого цвета на проезжей части, прерывистая или сплошная, разделяет встречные потоки автомашин.</w:t>
      </w:r>
    </w:p>
    <w:p w:rsidR="00703E60" w:rsidRDefault="00703E60" w:rsidP="00703E60">
      <w:pPr>
        <w:jc w:val="both"/>
      </w:pPr>
      <w:r>
        <w:rPr>
          <w:b/>
          <w:bCs/>
          <w:color w:val="000000"/>
        </w:rPr>
        <w:t xml:space="preserve">Дорожные знаки, </w:t>
      </w:r>
      <w:r>
        <w:rPr>
          <w:color w:val="000000"/>
        </w:rPr>
        <w:t>так же как и разметка, служат для регулирования дорожного движения, для передачи его участникам необходимой информации о различных дорожных ситуациях.</w:t>
      </w:r>
    </w:p>
    <w:p w:rsidR="00E73D96" w:rsidRDefault="00E73D96" w:rsidP="00E73D96">
      <w:pPr>
        <w:shd w:val="clear" w:color="auto" w:fill="FFFFFF"/>
        <w:ind w:left="34" w:hanging="34"/>
        <w:jc w:val="both"/>
      </w:pPr>
      <w:proofErr w:type="gramStart"/>
      <w:r>
        <w:rPr>
          <w:b/>
          <w:bCs/>
        </w:rPr>
        <w:t xml:space="preserve">Дорожно-транспортное происшествие </w:t>
      </w:r>
      <w:r>
        <w:t xml:space="preserve">— </w:t>
      </w:r>
      <w:r>
        <w:rPr>
          <w:bCs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 (Правила дорожного движения Российской Федерации).</w:t>
      </w:r>
      <w:proofErr w:type="gramEnd"/>
    </w:p>
    <w:p w:rsidR="004816FE" w:rsidRDefault="004816FE" w:rsidP="004816FE">
      <w:pPr>
        <w:jc w:val="both"/>
        <w:rPr>
          <w:b/>
        </w:rPr>
      </w:pPr>
    </w:p>
    <w:p w:rsidR="00703E60" w:rsidRDefault="00703E60" w:rsidP="004816FE">
      <w:pPr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4</w:t>
      </w:r>
      <w:r>
        <w:rPr>
          <w:b/>
        </w:rPr>
        <w:t>.</w:t>
      </w:r>
    </w:p>
    <w:p w:rsidR="00B829F5" w:rsidRPr="00B829F5" w:rsidRDefault="00B829F5" w:rsidP="00B829F5">
      <w:pPr>
        <w:jc w:val="both"/>
        <w:rPr>
          <w:rStyle w:val="a6"/>
          <w:b/>
          <w:noProof/>
          <w:color w:val="auto"/>
        </w:rPr>
      </w:pPr>
      <w:r>
        <w:rPr>
          <w:rStyle w:val="a6"/>
          <w:b/>
          <w:noProof/>
          <w:color w:val="auto"/>
        </w:rPr>
        <w:t xml:space="preserve">Назовите </w:t>
      </w:r>
      <w:hyperlink w:anchor="_Toc169409680" w:history="1">
        <w:r w:rsidRPr="00B829F5">
          <w:rPr>
            <w:rStyle w:val="a6"/>
            <w:b/>
            <w:noProof/>
            <w:color w:val="auto"/>
          </w:rPr>
          <w:t>основные составляющие здорового образа жизни.</w:t>
        </w:r>
      </w:hyperlink>
    </w:p>
    <w:p w:rsidR="00703E60" w:rsidRPr="00D12F22" w:rsidRDefault="004E3FBC" w:rsidP="00D12F22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D12F22" w:rsidRPr="00F9380F" w:rsidRDefault="00D12F22" w:rsidP="00D12F22">
      <w:pPr>
        <w:ind w:firstLine="720"/>
      </w:pPr>
      <w:r w:rsidRPr="00F9380F">
        <w:rPr>
          <w:b/>
        </w:rPr>
        <w:t>Задание оценивается</w:t>
      </w:r>
      <w:r w:rsidRPr="00F9380F">
        <w:t xml:space="preserve"> по правильным ответам за каждое определение по </w:t>
      </w:r>
      <w:r>
        <w:rPr>
          <w:b/>
        </w:rPr>
        <w:t>2</w:t>
      </w:r>
      <w:r w:rsidRPr="00F9380F">
        <w:rPr>
          <w:b/>
        </w:rPr>
        <w:t xml:space="preserve"> балла</w:t>
      </w:r>
      <w:r w:rsidRPr="00F9380F">
        <w:t xml:space="preserve">. </w:t>
      </w:r>
    </w:p>
    <w:p w:rsidR="00D12F22" w:rsidRPr="00F9380F" w:rsidRDefault="00D12F22" w:rsidP="00D12F22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D12F22" w:rsidRPr="00F9380F" w:rsidRDefault="00D12F22" w:rsidP="00D12F22">
      <w:pPr>
        <w:numPr>
          <w:ilvl w:val="0"/>
          <w:numId w:val="10"/>
        </w:numPr>
      </w:pPr>
      <w:r w:rsidRPr="00F9380F">
        <w:t xml:space="preserve">баллы не начисляются, если составленная фраза не соответствует данному определению; </w:t>
      </w:r>
    </w:p>
    <w:p w:rsidR="00D12F22" w:rsidRPr="00F9380F" w:rsidRDefault="00D12F22" w:rsidP="00D12F22">
      <w:pPr>
        <w:numPr>
          <w:ilvl w:val="0"/>
          <w:numId w:val="10"/>
        </w:numPr>
        <w:contextualSpacing/>
        <w:jc w:val="both"/>
      </w:pPr>
      <w:r w:rsidRPr="00F9380F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4816FE">
      <w:pPr>
        <w:jc w:val="both"/>
        <w:rPr>
          <w:b/>
        </w:rPr>
      </w:pPr>
      <w:r>
        <w:rPr>
          <w:b/>
        </w:rPr>
        <w:t>Решение</w:t>
      </w:r>
      <w:r w:rsidR="00703E60">
        <w:rPr>
          <w:b/>
        </w:rPr>
        <w:t>.</w:t>
      </w:r>
    </w:p>
    <w:p w:rsidR="00B829F5" w:rsidRPr="00B829F5" w:rsidRDefault="00B829F5" w:rsidP="00B829F5">
      <w:r w:rsidRPr="00B829F5">
        <w:t>Основными составляющими здорового образа жизни являются: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необходимый уровень двигательной активности, обеспечивающий потребность организма в движении;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закаливание, повышающее сопротивляемость организма к заболеваниям и неблагоприятным воздействиям внешней среды;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рациональное питание (полноценное и сбалансированное);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режим труда и отдыха;</w:t>
      </w:r>
    </w:p>
    <w:p w:rsidR="00B829F5" w:rsidRPr="00B829F5" w:rsidRDefault="00B829F5" w:rsidP="00B829F5">
      <w:pPr>
        <w:numPr>
          <w:ilvl w:val="0"/>
          <w:numId w:val="11"/>
        </w:numPr>
        <w:tabs>
          <w:tab w:val="num" w:pos="180"/>
        </w:tabs>
        <w:jc w:val="both"/>
      </w:pPr>
      <w:r w:rsidRPr="00B829F5">
        <w:t>отказ от вредных привычек (курение, употребление наркотиков и алкоголя);</w:t>
      </w:r>
    </w:p>
    <w:p w:rsidR="00E73D96" w:rsidRDefault="00E73D96" w:rsidP="00E73D96">
      <w:pPr>
        <w:jc w:val="both"/>
        <w:rPr>
          <w:b/>
        </w:rPr>
      </w:pPr>
    </w:p>
    <w:p w:rsidR="00703E60" w:rsidRDefault="004816FE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5</w:t>
      </w:r>
      <w:r w:rsidR="00703E60">
        <w:rPr>
          <w:b/>
        </w:rPr>
        <w:t>.</w:t>
      </w:r>
    </w:p>
    <w:p w:rsidR="00703E60" w:rsidRDefault="00D12F22" w:rsidP="00E73D96">
      <w:pPr>
        <w:jc w:val="both"/>
      </w:pPr>
      <w:r>
        <w:t xml:space="preserve">Напишите алгоритм </w:t>
      </w:r>
      <w:r w:rsidR="00703E60">
        <w:t xml:space="preserve"> </w:t>
      </w:r>
      <w:proofErr w:type="spellStart"/>
      <w:r w:rsidR="00703E60">
        <w:t>подготови</w:t>
      </w:r>
      <w:r>
        <w:t>ки</w:t>
      </w:r>
      <w:proofErr w:type="spellEnd"/>
      <w:r w:rsidR="00703E60">
        <w:t xml:space="preserve"> к наводнению</w:t>
      </w: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D12F22" w:rsidRDefault="00D12F22" w:rsidP="00D12F22">
      <w:pPr>
        <w:ind w:firstLine="720"/>
      </w:pPr>
      <w:r>
        <w:rPr>
          <w:b/>
        </w:rPr>
        <w:t>Задание оценивается</w:t>
      </w:r>
      <w:r>
        <w:t xml:space="preserve"> по правильным ответам за каждое определение по </w:t>
      </w:r>
      <w:r>
        <w:rPr>
          <w:b/>
        </w:rPr>
        <w:t>2 балла</w:t>
      </w:r>
      <w:r>
        <w:t xml:space="preserve">. </w:t>
      </w:r>
    </w:p>
    <w:p w:rsidR="00D12F22" w:rsidRPr="00F9380F" w:rsidRDefault="00D12F22" w:rsidP="00D12F22">
      <w:pPr>
        <w:ind w:firstLine="720"/>
      </w:pPr>
      <w:r w:rsidRPr="00F9380F">
        <w:t xml:space="preserve">Максимальная оценка за правильно выполненное задание – </w:t>
      </w:r>
      <w:r w:rsidRPr="00F9380F">
        <w:rPr>
          <w:b/>
        </w:rPr>
        <w:t>10 баллов,</w:t>
      </w:r>
      <w:r w:rsidRPr="00F9380F">
        <w:t xml:space="preserve"> при этом,</w:t>
      </w:r>
    </w:p>
    <w:p w:rsidR="00D12F22" w:rsidRPr="00F9380F" w:rsidRDefault="00D12F22" w:rsidP="00D12F22">
      <w:pPr>
        <w:numPr>
          <w:ilvl w:val="0"/>
          <w:numId w:val="10"/>
        </w:numPr>
      </w:pPr>
      <w:r w:rsidRPr="00F9380F">
        <w:t xml:space="preserve">баллы не начисляются, если составленная фраза не соответствует данному определению; </w:t>
      </w:r>
    </w:p>
    <w:p w:rsidR="00D12F22" w:rsidRPr="00F9380F" w:rsidRDefault="00D12F22" w:rsidP="00D12F22">
      <w:pPr>
        <w:numPr>
          <w:ilvl w:val="0"/>
          <w:numId w:val="10"/>
        </w:numPr>
        <w:contextualSpacing/>
        <w:jc w:val="both"/>
      </w:pPr>
      <w:r w:rsidRPr="00F9380F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F9380F">
        <w:rPr>
          <w:b/>
        </w:rPr>
        <w:t>1 балл</w:t>
      </w:r>
      <w:r w:rsidRPr="00F9380F">
        <w:t>.</w:t>
      </w:r>
    </w:p>
    <w:p w:rsidR="00703E60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703E60">
        <w:rPr>
          <w:b/>
        </w:rPr>
        <w:t>.</w:t>
      </w:r>
    </w:p>
    <w:p w:rsidR="004816FE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Если ваш район часто страдает от наводнений, изучите и запомните </w:t>
      </w:r>
    </w:p>
    <w:p w:rsidR="004816FE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границы возможного затопления, а также </w:t>
      </w:r>
    </w:p>
    <w:p w:rsidR="00E73D96" w:rsidRDefault="00703E60" w:rsidP="00E73D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возвышенные, редко затапливаемые места, расположенные в не</w:t>
      </w:r>
      <w:r>
        <w:rPr>
          <w:color w:val="000000"/>
        </w:rPr>
        <w:softHyphen/>
        <w:t xml:space="preserve">посредственной близости от вашего дома, и 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кратчайшие пути к ним.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Запомните места хранения лодок, плотов и строительных материалов для их изготовления.</w:t>
      </w:r>
    </w:p>
    <w:p w:rsidR="00703E60" w:rsidRDefault="00703E60" w:rsidP="00E73D96">
      <w:pPr>
        <w:jc w:val="both"/>
      </w:pPr>
      <w:r>
        <w:rPr>
          <w:color w:val="000000"/>
        </w:rPr>
        <w:t>Заранее составьте перечень документов, имущества и медикаментов, вывозимых при эвакуации, целесообразно уложить в специальный чемодан или рюкзак необходимые теплые вещи, запас продуктов и медикаментов.</w:t>
      </w:r>
    </w:p>
    <w:p w:rsidR="00E73D96" w:rsidRDefault="00E73D96" w:rsidP="00E73D96">
      <w:pPr>
        <w:jc w:val="both"/>
        <w:rPr>
          <w:b/>
        </w:rPr>
      </w:pPr>
    </w:p>
    <w:p w:rsidR="0056037F" w:rsidRDefault="0056037F" w:rsidP="00E73D96">
      <w:pPr>
        <w:jc w:val="both"/>
        <w:rPr>
          <w:b/>
        </w:rPr>
      </w:pPr>
    </w:p>
    <w:p w:rsidR="0056037F" w:rsidRDefault="0056037F" w:rsidP="00E73D96">
      <w:pPr>
        <w:jc w:val="both"/>
        <w:rPr>
          <w:b/>
        </w:rPr>
      </w:pPr>
    </w:p>
    <w:p w:rsidR="00703E60" w:rsidRDefault="00703E60" w:rsidP="00E73D96">
      <w:pPr>
        <w:jc w:val="both"/>
        <w:rPr>
          <w:b/>
        </w:rPr>
      </w:pPr>
      <w:r>
        <w:rPr>
          <w:b/>
        </w:rPr>
        <w:lastRenderedPageBreak/>
        <w:t xml:space="preserve">Задание </w:t>
      </w:r>
      <w:r w:rsidR="00E73D96">
        <w:rPr>
          <w:b/>
        </w:rPr>
        <w:t>6</w:t>
      </w:r>
      <w:r>
        <w:rPr>
          <w:b/>
        </w:rPr>
        <w:t>.</w:t>
      </w:r>
    </w:p>
    <w:p w:rsidR="00D12F22" w:rsidRDefault="00D12F22" w:rsidP="00D12F22">
      <w:pPr>
        <w:jc w:val="both"/>
        <w:rPr>
          <w:b/>
        </w:rPr>
      </w:pPr>
      <w:r>
        <w:rPr>
          <w:b/>
        </w:rPr>
        <w:t>Опишите</w:t>
      </w:r>
      <w:r w:rsidRPr="00D76E91">
        <w:rPr>
          <w:b/>
        </w:rPr>
        <w:t xml:space="preserve"> основные источники загрязнения атмосферы</w:t>
      </w: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4E3FBC" w:rsidRPr="004E3FBC" w:rsidRDefault="004E3FBC" w:rsidP="004E3FBC">
      <w:pPr>
        <w:ind w:firstLine="720"/>
      </w:pPr>
      <w:r w:rsidRPr="004E3FBC">
        <w:rPr>
          <w:b/>
        </w:rPr>
        <w:t>Задание оценивается</w:t>
      </w:r>
      <w:r w:rsidRPr="004E3FBC">
        <w:t xml:space="preserve"> по правильным ответам за каждое определение по </w:t>
      </w:r>
      <w:r w:rsidRPr="004E3FBC">
        <w:rPr>
          <w:b/>
        </w:rPr>
        <w:t>5 балла</w:t>
      </w:r>
      <w:r w:rsidRPr="004E3FBC">
        <w:t xml:space="preserve">. </w:t>
      </w:r>
    </w:p>
    <w:p w:rsidR="004E3FBC" w:rsidRPr="004E3FBC" w:rsidRDefault="004E3FBC" w:rsidP="004E3FBC">
      <w:pPr>
        <w:ind w:firstLine="720"/>
      </w:pPr>
      <w:r w:rsidRPr="004E3FBC">
        <w:t xml:space="preserve">Максимальная оценка за правильно выполненное задание – </w:t>
      </w:r>
      <w:r w:rsidRPr="004E3FBC">
        <w:rPr>
          <w:b/>
        </w:rPr>
        <w:t>10 баллов,</w:t>
      </w:r>
      <w:r w:rsidRPr="004E3FBC">
        <w:t xml:space="preserve"> при этом,</w:t>
      </w:r>
    </w:p>
    <w:p w:rsidR="004E3FBC" w:rsidRPr="004E3FBC" w:rsidRDefault="004E3FBC" w:rsidP="004E3FBC">
      <w:pPr>
        <w:numPr>
          <w:ilvl w:val="0"/>
          <w:numId w:val="10"/>
        </w:numPr>
        <w:ind w:firstLine="720"/>
      </w:pPr>
      <w:r w:rsidRPr="004E3FBC">
        <w:t xml:space="preserve">баллы не начисляются, если составленная фраза не соответствует данному определению; </w:t>
      </w:r>
    </w:p>
    <w:p w:rsidR="004E3FBC" w:rsidRPr="004E3FBC" w:rsidRDefault="004E3FBC" w:rsidP="004E3FBC">
      <w:pPr>
        <w:numPr>
          <w:ilvl w:val="0"/>
          <w:numId w:val="10"/>
        </w:numPr>
        <w:ind w:firstLine="720"/>
        <w:contextualSpacing/>
        <w:jc w:val="both"/>
      </w:pPr>
      <w:r w:rsidRPr="004E3FBC"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 w:rsidRPr="004E3FBC">
        <w:rPr>
          <w:b/>
        </w:rPr>
        <w:t>2 балла</w:t>
      </w:r>
      <w:r w:rsidRPr="004E3FBC">
        <w:t>.</w:t>
      </w:r>
    </w:p>
    <w:p w:rsidR="00E73D96" w:rsidRDefault="00D12F22" w:rsidP="00E73D96">
      <w:pPr>
        <w:jc w:val="both"/>
        <w:rPr>
          <w:b/>
        </w:rPr>
      </w:pPr>
      <w:r>
        <w:rPr>
          <w:b/>
        </w:rPr>
        <w:t>Решение</w:t>
      </w:r>
      <w:r w:rsidR="00E73D96">
        <w:rPr>
          <w:b/>
        </w:rPr>
        <w:t>.</w:t>
      </w:r>
    </w:p>
    <w:p w:rsidR="00703E60" w:rsidRDefault="00703E60" w:rsidP="00E73D9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 основным источникам загрязнения атмосферы относятся пред</w:t>
      </w:r>
      <w:r>
        <w:rPr>
          <w:color w:val="000000"/>
        </w:rPr>
        <w:softHyphen/>
        <w:t>приятия топливно-энергетического комплекса, транспорт, промыш</w:t>
      </w:r>
      <w:r>
        <w:rPr>
          <w:color w:val="000000"/>
        </w:rPr>
        <w:softHyphen/>
        <w:t>ленные предприятия. В одних случаях воздух загрязняется газообраз</w:t>
      </w:r>
      <w:r>
        <w:rPr>
          <w:color w:val="000000"/>
        </w:rPr>
        <w:softHyphen/>
        <w:t>ными примесями, в других — взвешенными частицами.</w:t>
      </w:r>
    </w:p>
    <w:p w:rsidR="00703E60" w:rsidRDefault="00D12F22" w:rsidP="00E73D96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>1 -</w:t>
      </w:r>
      <w:r w:rsidR="00703E60">
        <w:rPr>
          <w:i/>
          <w:iCs/>
          <w:color w:val="000000"/>
        </w:rPr>
        <w:t xml:space="preserve">Газообразные примеси </w:t>
      </w:r>
      <w:r w:rsidR="00703E60">
        <w:rPr>
          <w:color w:val="000000"/>
        </w:rPr>
        <w:t>включают оксиды углерода, азота, серы и углеводороды.</w:t>
      </w:r>
    </w:p>
    <w:p w:rsidR="00703E60" w:rsidRDefault="00D12F22" w:rsidP="00E73D96">
      <w:pPr>
        <w:jc w:val="both"/>
      </w:pPr>
      <w:r>
        <w:rPr>
          <w:i/>
          <w:iCs/>
          <w:color w:val="000000"/>
        </w:rPr>
        <w:t>2 -</w:t>
      </w:r>
      <w:r w:rsidR="00703E60">
        <w:rPr>
          <w:i/>
          <w:iCs/>
          <w:color w:val="000000"/>
        </w:rPr>
        <w:t xml:space="preserve">Взвешенные частицы </w:t>
      </w:r>
      <w:r w:rsidR="00703E60">
        <w:rPr>
          <w:color w:val="000000"/>
        </w:rPr>
        <w:t>представляют собой пыль естественного и искусственного происхождения (зола, сажа, почвенная пыль). Широко используемый в строительстве асбест (его легко вдыхаемые волокна) вызывает хроническое раздражение легочной ткани, которое может привести к заболеванию раком легких.</w:t>
      </w:r>
    </w:p>
    <w:p w:rsidR="00703E60" w:rsidRDefault="00703E60" w:rsidP="00703E60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4E3FBC" w:rsidRDefault="004E3FBC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703E60" w:rsidRDefault="00703E60" w:rsidP="00703E60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D12F22" w:rsidRDefault="00D12F22" w:rsidP="00D12F22">
      <w:pPr>
        <w:jc w:val="center"/>
      </w:pPr>
      <w:r>
        <w:t>Максимальное количество баллов за секцию – 40.</w:t>
      </w: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5512"/>
        <w:gridCol w:w="864"/>
        <w:gridCol w:w="2696"/>
      </w:tblGrid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Макс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балл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703E60" w:rsidTr="00D12F22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Экстренная эвакуация населения проводится в случае: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возникновения </w:t>
            </w:r>
            <w:r>
              <w:t>чрезвычайной ситуации с опасными поражающими воздействиями;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получения достоверных данных о высокой вероятности возникновении аварии;</w:t>
            </w:r>
          </w:p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>в) возникновения паники.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вас захватили в заложники, то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 xml:space="preserve">а) срочно позвонить домой по телефону, и сообщить </w:t>
            </w:r>
            <w:proofErr w:type="gramStart"/>
            <w:r>
              <w:t>о</w:t>
            </w:r>
            <w:proofErr w:type="gramEnd"/>
            <w:r>
              <w:t xml:space="preserve"> случившимся;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попытаться самостоятельно освободиться и быстро убежать;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резко не двигаться и не вызывать агрессию.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вас завалило обломками стен в результате обрушения здания, то запрещается: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зажигать спички (зажигалку); 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при помощи подручных средств укрепить обвисшие балки;</w:t>
            </w:r>
          </w:p>
          <w:p w:rsidR="00703E60" w:rsidRDefault="00703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в) продвигаться осторожно, стараясь не вызвать нового обвала.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 каком расстоянии должен располагаться экран компьютера от человека при работе: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20-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color w:val="000000"/>
                </w:rPr>
                <w:t>30 см</w:t>
              </w:r>
            </w:smartTag>
            <w:r>
              <w:rPr>
                <w:color w:val="000000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</w:t>
            </w:r>
            <w:r>
              <w:rPr>
                <w:color w:val="000000"/>
                <w:spacing w:val="-2"/>
              </w:rPr>
              <w:t xml:space="preserve"> 70-</w:t>
            </w:r>
            <w:smartTag w:uri="urn:schemas-microsoft-com:office:smarttags" w:element="metricconverter">
              <w:smartTagPr>
                <w:attr w:name="ProductID" w:val="80 см"/>
              </w:smartTagPr>
              <w:r>
                <w:rPr>
                  <w:color w:val="000000"/>
                  <w:spacing w:val="-2"/>
                </w:rPr>
                <w:t>80 см</w:t>
              </w:r>
            </w:smartTag>
            <w:r>
              <w:rPr>
                <w:color w:val="000000"/>
                <w:spacing w:val="-2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</w:t>
            </w:r>
            <w:r>
              <w:rPr>
                <w:color w:val="000000"/>
              </w:rPr>
              <w:t>45-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color w:val="000000"/>
                </w:rPr>
                <w:t>70 см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угрозе нападения на улице необходимо кричать: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а) «Пожар!»;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«Караул!»;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«Спасите!».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Чтобы правильно зажечь газовую колонку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сначала поднести зажженную спичку, затем плавно открыть кран газовой колонки;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сначала плавно открыть газовую колонку, затем поднести зажженную спичку;</w:t>
            </w:r>
          </w:p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одновременно </w:t>
            </w:r>
            <w:r>
              <w:rPr>
                <w:color w:val="000000"/>
              </w:rPr>
              <w:t>зажечь спичку и открыть газовую колонку.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Комнатная температура жилища в умеренных широтах должна составлять: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22-25°; 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18-19°;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15-17°.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Из каких материалов рекомендуется носить одежду с точки зрения гигиены: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капрона, нейлона, </w:t>
            </w:r>
            <w:proofErr w:type="spellStart"/>
            <w:r>
              <w:t>синтепона</w:t>
            </w:r>
            <w:proofErr w:type="spellEnd"/>
            <w:r>
              <w:t>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хлопка, шерсти, льна;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лавсана, фибра, латекса 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какой группе опасных объектов относится Горьковская ГЭС:</w:t>
            </w:r>
          </w:p>
          <w:p w:rsidR="00703E60" w:rsidRDefault="00703E60">
            <w:pPr>
              <w:ind w:left="6" w:firstLine="114"/>
            </w:pPr>
            <w:r>
              <w:t>а) химически опасный объект;</w:t>
            </w:r>
          </w:p>
          <w:p w:rsidR="00703E60" w:rsidRDefault="00703E60">
            <w:pPr>
              <w:ind w:left="6" w:firstLine="114"/>
            </w:pPr>
            <w:r>
              <w:t xml:space="preserve">б) </w:t>
            </w:r>
            <w:proofErr w:type="spellStart"/>
            <w:r>
              <w:t>гидродинамически</w:t>
            </w:r>
            <w:proofErr w:type="spellEnd"/>
            <w:r>
              <w:t xml:space="preserve"> опасный объект;</w:t>
            </w:r>
          </w:p>
          <w:p w:rsidR="00703E60" w:rsidRDefault="00703E60">
            <w:pPr>
              <w:autoSpaceDE w:val="0"/>
              <w:autoSpaceDN w:val="0"/>
              <w:adjustRightInd w:val="0"/>
              <w:ind w:left="6" w:firstLine="114"/>
              <w:rPr>
                <w:rFonts w:eastAsia="Calibri"/>
                <w:lang w:eastAsia="en-US"/>
              </w:rPr>
            </w:pPr>
            <w:r>
              <w:t xml:space="preserve">в) </w:t>
            </w:r>
            <w:proofErr w:type="spellStart"/>
            <w:proofErr w:type="gramStart"/>
            <w:r>
              <w:t>радиационно</w:t>
            </w:r>
            <w:proofErr w:type="spellEnd"/>
            <w:r>
              <w:t xml:space="preserve"> опасный</w:t>
            </w:r>
            <w:proofErr w:type="gramEnd"/>
            <w:r>
              <w:t xml:space="preserve"> объект.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попадании вашего дома в зону химического зараже</w:t>
            </w:r>
            <w:r>
              <w:rPr>
                <w:b/>
              </w:rPr>
              <w:softHyphen/>
              <w:t>ния с чего начинать герметизацию квартиры:</w:t>
            </w:r>
          </w:p>
          <w:p w:rsidR="00703E60" w:rsidRDefault="00703E60">
            <w:pPr>
              <w:ind w:left="6" w:firstLine="114"/>
            </w:pPr>
            <w:r>
              <w:t>а) с входа;</w:t>
            </w:r>
          </w:p>
          <w:p w:rsidR="00703E60" w:rsidRDefault="00703E60">
            <w:pPr>
              <w:ind w:left="6" w:firstLine="114"/>
            </w:pPr>
            <w:r>
              <w:t>б) с наветренной стороны;</w:t>
            </w:r>
          </w:p>
          <w:p w:rsidR="00703E60" w:rsidRDefault="00703E60">
            <w:pPr>
              <w:ind w:left="6" w:firstLine="114"/>
            </w:pPr>
            <w:r>
              <w:t>в) с подветренной стороны.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йодная профилактика в случае радиационной аварии:</w:t>
            </w:r>
          </w:p>
          <w:p w:rsidR="00703E60" w:rsidRDefault="00703E60">
            <w:pPr>
              <w:ind w:left="6" w:firstLine="114"/>
            </w:pPr>
            <w:r>
              <w:rPr>
                <w:bCs/>
              </w:rPr>
              <w:t>а) обработка ран</w:t>
            </w:r>
            <w:r>
              <w:t xml:space="preserve"> йодом;</w:t>
            </w:r>
          </w:p>
          <w:p w:rsidR="00703E60" w:rsidRDefault="00703E60">
            <w:pPr>
              <w:ind w:left="6" w:firstLine="114"/>
            </w:pPr>
            <w:r>
              <w:t>б) насыщение организма стабильным йодом;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вытирание запыленных поверхностей в жилых помещениях ветошью, смоченной в растворе йода.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right="-23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От чего защищает противогаз и ватно-марлевая повязка в зоне радиоактивного заражения:</w:t>
            </w:r>
          </w:p>
          <w:p w:rsidR="00703E60" w:rsidRDefault="00703E60">
            <w:pPr>
              <w:ind w:left="6" w:firstLine="114"/>
            </w:pPr>
            <w:r>
              <w:t>а) от облучения;</w:t>
            </w:r>
          </w:p>
          <w:p w:rsidR="00703E60" w:rsidRDefault="00703E60">
            <w:pPr>
              <w:ind w:left="6" w:firstLine="114"/>
            </w:pPr>
            <w:r>
              <w:t>б) от попадания в организм радиоактивной пыли через органы дыхания;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от радиационных ожогов кожи лица.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каких условиях можно эвакуироваться из зоны затопления пешим порядком:</w:t>
            </w:r>
          </w:p>
          <w:p w:rsidR="00703E60" w:rsidRDefault="00703E60">
            <w:pPr>
              <w:ind w:left="6" w:hanging="6"/>
            </w:pPr>
            <w:r>
              <w:t>а) при небольшой глубине и температуре воды не ниже 18 градусов;</w:t>
            </w:r>
          </w:p>
          <w:p w:rsidR="00703E60" w:rsidRDefault="00703E60">
            <w:pPr>
              <w:ind w:left="6" w:hanging="6"/>
            </w:pPr>
            <w:r>
              <w:t>б) летом, на небольшие расстояния, с проводником и при глубине до одного метра;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при отсутствии продуктов и перспектив на помощь со стороны.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заблаговременном оповещении при наводнении необходимо:</w:t>
            </w:r>
          </w:p>
          <w:p w:rsidR="00703E60" w:rsidRDefault="00703E60">
            <w:pPr>
              <w:ind w:left="6" w:hanging="6"/>
            </w:pPr>
            <w:r>
              <w:t>а) открыть окна и двери нижних этажей</w:t>
            </w:r>
            <w:r>
              <w:rPr>
                <w:color w:val="007F00"/>
              </w:rPr>
              <w:t>;</w:t>
            </w:r>
            <w:r>
              <w:t xml:space="preserve"> </w:t>
            </w:r>
          </w:p>
          <w:p w:rsidR="00703E60" w:rsidRDefault="00703E60">
            <w:pPr>
              <w:ind w:left="6" w:hanging="6"/>
              <w:rPr>
                <w:color w:val="007F00"/>
              </w:rPr>
            </w:pPr>
            <w:r>
              <w:t>б) включить радио, телевизор, выслушать сообщения и рекомендации</w:t>
            </w:r>
            <w:r>
              <w:rPr>
                <w:color w:val="007F00"/>
              </w:rPr>
              <w:t>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перенести на нижние этажи ценные вещи.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Крупная авария, повлекшая за собой человеческие жертвы  и приведшая к значительному ущербу в народном хозяйстве и в окружающей среде:</w:t>
            </w:r>
          </w:p>
          <w:p w:rsidR="00703E60" w:rsidRDefault="00703E60">
            <w:pPr>
              <w:ind w:left="6" w:hanging="6"/>
            </w:pPr>
            <w:r>
              <w:t xml:space="preserve">а) катастрофа; </w:t>
            </w:r>
          </w:p>
          <w:p w:rsidR="00703E60" w:rsidRDefault="00703E60">
            <w:pPr>
              <w:ind w:left="6" w:hanging="6"/>
            </w:pPr>
            <w:r>
              <w:t xml:space="preserve">б) чрезвычайное положение; </w:t>
            </w:r>
          </w:p>
          <w:p w:rsidR="00703E60" w:rsidRDefault="00703E60">
            <w:pPr>
              <w:jc w:val="both"/>
              <w:rPr>
                <w:rFonts w:eastAsia="Calibri"/>
                <w:lang w:eastAsia="en-US"/>
              </w:rPr>
            </w:pPr>
            <w:r>
              <w:t>в) ЧС регионального масштаба.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703E60" w:rsidRDefault="00703E60">
            <w:r>
              <w:t>а) смерч;</w:t>
            </w:r>
          </w:p>
          <w:p w:rsidR="00703E60" w:rsidRDefault="00703E60">
            <w:r>
              <w:t>б) буря;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ураган.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pStyle w:val="FR1"/>
              <w:spacing w:before="0"/>
              <w:rPr>
                <w:b/>
                <w:color w:val="007F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Освобождение большого количества энергии в ограниченном объеме за короткий промежуток времени: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взрыв;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воспламенение;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ядерный взрыв.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FR1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Опасное происшествие на производстве с выбросом токсичных химических веществ, которое может привести к заражению местности и массовой гибели людей: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радиационная авария;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авария с выбросом АХОВ</w:t>
            </w:r>
            <w:r>
              <w:rPr>
                <w:color w:val="007F00"/>
                <w:sz w:val="24"/>
                <w:szCs w:val="24"/>
              </w:rPr>
              <w:t>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катастрофа.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газ тяжелее воздуха, желто-зеленого цвета, вызы</w:t>
            </w:r>
            <w:r>
              <w:rPr>
                <w:b/>
              </w:rPr>
              <w:softHyphen/>
              <w:t xml:space="preserve">вает грудную боль, кашель, резь в глазах: </w:t>
            </w:r>
          </w:p>
          <w:p w:rsidR="00703E60" w:rsidRDefault="00703E60">
            <w:r>
              <w:t>а) сероводород;</w:t>
            </w:r>
          </w:p>
          <w:p w:rsidR="00703E60" w:rsidRDefault="00703E60">
            <w:r>
              <w:t xml:space="preserve">б) аммиак;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хлор.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12F22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</w:t>
            </w:r>
            <w:proofErr w:type="gramStart"/>
            <w:r>
              <w:rPr>
                <w:b/>
              </w:rPr>
              <w:t>распространении</w:t>
            </w:r>
            <w:proofErr w:type="gramEnd"/>
            <w:r>
              <w:rPr>
                <w:b/>
              </w:rPr>
              <w:t xml:space="preserve"> какого АХОВ ватно-марлевую повязку смачивают 5% -м раствором лимонной или уксусной кислоты:</w:t>
            </w:r>
          </w:p>
          <w:p w:rsidR="00703E60" w:rsidRDefault="00703E60">
            <w:pPr>
              <w:ind w:left="600" w:hanging="594"/>
            </w:pPr>
            <w:r>
              <w:t>а) сероводород;</w:t>
            </w:r>
          </w:p>
          <w:p w:rsidR="00703E60" w:rsidRDefault="00703E60">
            <w:pPr>
              <w:ind w:left="600" w:hanging="594"/>
            </w:pPr>
            <w:r>
              <w:t xml:space="preserve">б) аммиак; 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фосген.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703E60" w:rsidRDefault="00703E60" w:rsidP="00703E60">
      <w:pPr>
        <w:rPr>
          <w:rFonts w:ascii="Calibri" w:eastAsia="Calibri" w:hAnsi="Calibri"/>
          <w:sz w:val="22"/>
          <w:szCs w:val="22"/>
          <w:lang w:eastAsia="en-US"/>
        </w:rPr>
      </w:pPr>
    </w:p>
    <w:p w:rsidR="004E3FBC" w:rsidRDefault="004E3FBC">
      <w:pPr>
        <w:spacing w:after="200" w:line="276" w:lineRule="auto"/>
        <w:rPr>
          <w:b/>
        </w:rPr>
      </w:pPr>
    </w:p>
    <w:p w:rsidR="00703E60" w:rsidRDefault="00703E60" w:rsidP="00703E60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Правильные ответы:</w:t>
      </w:r>
    </w:p>
    <w:tbl>
      <w:tblPr>
        <w:tblStyle w:val="a5"/>
        <w:tblW w:w="0" w:type="auto"/>
        <w:tblLook w:val="01E0"/>
      </w:tblPr>
      <w:tblGrid>
        <w:gridCol w:w="828"/>
        <w:gridCol w:w="1080"/>
        <w:gridCol w:w="1080"/>
        <w:gridCol w:w="900"/>
      </w:tblGrid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6а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11б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16в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2в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7б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12б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17а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3а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8б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13б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18б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4в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9б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14б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19в</w:t>
            </w:r>
          </w:p>
        </w:tc>
      </w:tr>
      <w:tr w:rsidR="00703E60" w:rsidTr="00703E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5а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10б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15а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20б</w:t>
            </w:r>
          </w:p>
        </w:tc>
      </w:tr>
    </w:tbl>
    <w:p w:rsidR="00703E60" w:rsidRDefault="00703E60"/>
    <w:sectPr w:rsidR="00703E60" w:rsidSect="003073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DE2" w:rsidRDefault="00AB6DE2" w:rsidP="0030732B">
      <w:r>
        <w:separator/>
      </w:r>
    </w:p>
  </w:endnote>
  <w:endnote w:type="continuationSeparator" w:id="1">
    <w:p w:rsidR="00AB6DE2" w:rsidRDefault="00AB6DE2" w:rsidP="0030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E2" w:rsidRDefault="00AB6DE2" w:rsidP="0030732B">
      <w:r>
        <w:separator/>
      </w:r>
    </w:p>
  </w:footnote>
  <w:footnote w:type="continuationSeparator" w:id="1">
    <w:p w:rsidR="00AB6DE2" w:rsidRDefault="00AB6DE2" w:rsidP="0030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6426"/>
      <w:docPartObj>
        <w:docPartGallery w:val="Page Numbers (Top of Page)"/>
        <w:docPartUnique/>
      </w:docPartObj>
    </w:sdtPr>
    <w:sdtContent>
      <w:p w:rsidR="0030732B" w:rsidRDefault="0080106A">
        <w:pPr>
          <w:pStyle w:val="a7"/>
          <w:jc w:val="center"/>
        </w:pPr>
        <w:fldSimple w:instr=" PAGE   \* MERGEFORMAT ">
          <w:r w:rsidR="00335B41">
            <w:rPr>
              <w:noProof/>
            </w:rPr>
            <w:t>8</w:t>
          </w:r>
        </w:fldSimple>
      </w:p>
    </w:sdtContent>
  </w:sdt>
  <w:p w:rsidR="0030732B" w:rsidRDefault="003073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95AB2"/>
    <w:multiLevelType w:val="hybridMultilevel"/>
    <w:tmpl w:val="443C0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82F6B"/>
    <w:multiLevelType w:val="hybridMultilevel"/>
    <w:tmpl w:val="D11EFF5E"/>
    <w:lvl w:ilvl="0" w:tplc="825C7DD6">
      <w:start w:val="65535"/>
      <w:numFmt w:val="bullet"/>
      <w:lvlText w:val="-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890"/>
    <w:rsid w:val="00182622"/>
    <w:rsid w:val="0030732B"/>
    <w:rsid w:val="00335B41"/>
    <w:rsid w:val="00352DBF"/>
    <w:rsid w:val="0037226A"/>
    <w:rsid w:val="0042755C"/>
    <w:rsid w:val="004816FE"/>
    <w:rsid w:val="004E2656"/>
    <w:rsid w:val="004E3FBC"/>
    <w:rsid w:val="00524A9C"/>
    <w:rsid w:val="0056037F"/>
    <w:rsid w:val="005C1DDE"/>
    <w:rsid w:val="005C344B"/>
    <w:rsid w:val="006002FA"/>
    <w:rsid w:val="00641C95"/>
    <w:rsid w:val="00655DDB"/>
    <w:rsid w:val="00687E0D"/>
    <w:rsid w:val="006E120A"/>
    <w:rsid w:val="00703E60"/>
    <w:rsid w:val="0080106A"/>
    <w:rsid w:val="00856890"/>
    <w:rsid w:val="009C641F"/>
    <w:rsid w:val="00AB6DE2"/>
    <w:rsid w:val="00AC1357"/>
    <w:rsid w:val="00AE28D0"/>
    <w:rsid w:val="00B829F5"/>
    <w:rsid w:val="00BC2B7A"/>
    <w:rsid w:val="00C421D1"/>
    <w:rsid w:val="00CF3C33"/>
    <w:rsid w:val="00D11D5F"/>
    <w:rsid w:val="00D12F22"/>
    <w:rsid w:val="00DC01AC"/>
    <w:rsid w:val="00E662CF"/>
    <w:rsid w:val="00E73D96"/>
    <w:rsid w:val="00ED489A"/>
    <w:rsid w:val="00F40155"/>
    <w:rsid w:val="00F9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6"/>
    <o:shapelayout v:ext="edit">
      <o:idmap v:ext="edit" data="1"/>
      <o:rules v:ext="edit">
        <o:r id="V:Rule8" type="connector" idref="#_x0000_s1039"/>
        <o:r id="V:Rule9" type="connector" idref="#_x0000_s1031"/>
        <o:r id="V:Rule10" type="connector" idref="#_x0000_s1044"/>
        <o:r id="V:Rule11" type="connector" idref="#_x0000_s1032"/>
        <o:r id="V:Rule12" type="connector" idref="#_x0000_s1041"/>
        <o:r id="V:Rule13" type="connector" idref="#_x0000_s1042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65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68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85689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856890"/>
    <w:pPr>
      <w:spacing w:before="100" w:beforeAutospacing="1" w:after="100" w:afterAutospacing="1"/>
    </w:pPr>
  </w:style>
  <w:style w:type="paragraph" w:styleId="a4">
    <w:name w:val="No Spacing"/>
    <w:qFormat/>
    <w:rsid w:val="00703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703E60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703E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829F5"/>
    <w:rPr>
      <w:strike w:val="0"/>
      <w:dstrike w:val="0"/>
      <w:color w:val="7C7C7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073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073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6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11"/>
    <w:semiHidden/>
    <w:unhideWhenUsed/>
    <w:rsid w:val="004E2656"/>
    <w:pPr>
      <w:shd w:val="clear" w:color="auto" w:fill="FFFFFF"/>
      <w:spacing w:line="211" w:lineRule="exact"/>
      <w:ind w:hanging="340"/>
      <w:jc w:val="both"/>
    </w:pPr>
    <w:rPr>
      <w:rFonts w:eastAsia="Arial Unicode MS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4E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b"/>
    <w:semiHidden/>
    <w:locked/>
    <w:rsid w:val="004E2656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15</cp:revision>
  <dcterms:created xsi:type="dcterms:W3CDTF">2013-10-12T12:48:00Z</dcterms:created>
  <dcterms:modified xsi:type="dcterms:W3CDTF">2013-10-16T11:57:00Z</dcterms:modified>
</cp:coreProperties>
</file>