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4A0" w:firstRow="1" w:lastRow="0" w:firstColumn="1" w:lastColumn="0" w:noHBand="0" w:noVBand="1"/>
      </w:tblPr>
      <w:tblGrid>
        <w:gridCol w:w="4361"/>
        <w:gridCol w:w="567"/>
        <w:gridCol w:w="4819"/>
      </w:tblGrid>
      <w:tr w:rsidR="00D81788" w:rsidTr="00D81788">
        <w:trPr>
          <w:trHeight w:val="3391"/>
        </w:trPr>
        <w:tc>
          <w:tcPr>
            <w:tcW w:w="4361" w:type="dxa"/>
          </w:tcPr>
          <w:p w:rsidR="00D81788" w:rsidRDefault="00D81788">
            <w:pPr>
              <w:spacing w:after="0" w:line="240" w:lineRule="auto"/>
              <w:jc w:val="center"/>
              <w:rPr>
                <w:rFonts w:ascii="Times New Roman" w:hAnsi="Times New Roman"/>
                <w:sz w:val="28"/>
                <w:szCs w:val="28"/>
              </w:rPr>
            </w:pPr>
            <w:bookmarkStart w:id="0" w:name="_GoBack"/>
            <w:bookmarkEnd w:id="0"/>
            <w:r>
              <w:rPr>
                <w:noProof/>
                <w:lang w:eastAsia="ru-RU"/>
              </w:rPr>
              <w:drawing>
                <wp:inline distT="0" distB="0" distL="0" distR="0">
                  <wp:extent cx="466725" cy="571500"/>
                  <wp:effectExtent l="0" t="0" r="9525" b="0"/>
                  <wp:docPr id="1" name="Рисунок 1" descr="Описание: рис 2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рис 2 герб"/>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p>
          <w:p w:rsidR="00D81788" w:rsidRDefault="00D81788">
            <w:pPr>
              <w:spacing w:after="0" w:line="240" w:lineRule="auto"/>
              <w:ind w:right="-108"/>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 xml:space="preserve">МИНИСТЕРСТВО ОБРАЗОВАНИЯ, </w:t>
            </w:r>
          </w:p>
          <w:p w:rsidR="00D81788" w:rsidRDefault="00D81788">
            <w:pPr>
              <w:spacing w:after="0" w:line="240" w:lineRule="auto"/>
              <w:ind w:right="-108"/>
              <w:jc w:val="center"/>
              <w:rPr>
                <w:rFonts w:ascii="Times New Roman" w:eastAsia="Times New Roman" w:hAnsi="Times New Roman"/>
                <w:bCs/>
                <w:sz w:val="20"/>
                <w:szCs w:val="20"/>
                <w:lang w:eastAsia="ru-RU"/>
              </w:rPr>
            </w:pPr>
            <w:r>
              <w:rPr>
                <w:rFonts w:ascii="Times New Roman" w:eastAsia="Times New Roman" w:hAnsi="Times New Roman"/>
                <w:b/>
                <w:bCs/>
                <w:sz w:val="20"/>
                <w:szCs w:val="20"/>
                <w:lang w:eastAsia="ru-RU"/>
              </w:rPr>
              <w:t>НАУКИ И МОЛОДЕЖНОЙ ПОЛИТИКИ КРАСНОДАРСКОГО КРАЯ</w:t>
            </w:r>
          </w:p>
          <w:p w:rsidR="00D81788" w:rsidRDefault="00D81788">
            <w:pPr>
              <w:spacing w:after="0" w:line="240" w:lineRule="auto"/>
              <w:ind w:right="-108"/>
              <w:jc w:val="center"/>
              <w:rPr>
                <w:rFonts w:ascii="Times New Roman" w:eastAsia="Times New Roman" w:hAnsi="Times New Roman"/>
                <w:bCs/>
                <w:lang w:eastAsia="ru-RU"/>
              </w:rPr>
            </w:pPr>
            <w:r>
              <w:rPr>
                <w:rFonts w:ascii="Times New Roman" w:eastAsia="Times New Roman" w:hAnsi="Times New Roman"/>
                <w:bCs/>
                <w:lang w:eastAsia="ru-RU"/>
              </w:rPr>
              <w:t>Государственное бюджетное учреждение</w:t>
            </w:r>
          </w:p>
          <w:p w:rsidR="00D81788" w:rsidRDefault="00D81788">
            <w:pPr>
              <w:spacing w:after="0" w:line="240" w:lineRule="auto"/>
              <w:ind w:right="-108"/>
              <w:jc w:val="center"/>
              <w:rPr>
                <w:rFonts w:ascii="Times New Roman" w:eastAsia="Times New Roman" w:hAnsi="Times New Roman"/>
                <w:bCs/>
                <w:lang w:eastAsia="ru-RU"/>
              </w:rPr>
            </w:pPr>
            <w:r>
              <w:rPr>
                <w:rFonts w:ascii="Times New Roman" w:eastAsia="Times New Roman" w:hAnsi="Times New Roman"/>
                <w:bCs/>
                <w:lang w:eastAsia="ru-RU"/>
              </w:rPr>
              <w:t>дополнительного образования</w:t>
            </w:r>
          </w:p>
          <w:p w:rsidR="00D81788" w:rsidRDefault="00D81788">
            <w:pPr>
              <w:spacing w:after="0" w:line="240" w:lineRule="auto"/>
              <w:ind w:right="-108"/>
              <w:jc w:val="center"/>
              <w:rPr>
                <w:rFonts w:ascii="Times New Roman" w:eastAsia="Times New Roman" w:hAnsi="Times New Roman"/>
                <w:bCs/>
                <w:lang w:eastAsia="ru-RU"/>
              </w:rPr>
            </w:pPr>
            <w:r>
              <w:rPr>
                <w:rFonts w:ascii="Times New Roman" w:eastAsia="Times New Roman" w:hAnsi="Times New Roman"/>
                <w:bCs/>
                <w:lang w:eastAsia="ru-RU"/>
              </w:rPr>
              <w:t>Краснодарского края</w:t>
            </w:r>
          </w:p>
          <w:p w:rsidR="00D81788" w:rsidRDefault="00D81788">
            <w:pPr>
              <w:spacing w:after="0" w:line="240" w:lineRule="auto"/>
              <w:ind w:right="-108"/>
              <w:jc w:val="center"/>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 xml:space="preserve"> </w:t>
            </w:r>
            <w:r>
              <w:rPr>
                <w:rFonts w:ascii="Times New Roman" w:eastAsia="Times New Roman" w:hAnsi="Times New Roman"/>
                <w:b/>
                <w:bCs/>
                <w:sz w:val="24"/>
                <w:szCs w:val="24"/>
                <w:lang w:eastAsia="ru-RU"/>
              </w:rPr>
              <w:t>«Центр  развития одаренности»</w:t>
            </w:r>
          </w:p>
          <w:p w:rsidR="00D81788" w:rsidRDefault="00D81788">
            <w:pPr>
              <w:spacing w:after="0" w:line="240" w:lineRule="auto"/>
              <w:ind w:right="-108"/>
              <w:jc w:val="center"/>
              <w:rPr>
                <w:rFonts w:ascii="Times New Roman" w:eastAsia="Times New Roman" w:hAnsi="Times New Roman"/>
                <w:lang w:eastAsia="ru-RU"/>
              </w:rPr>
            </w:pPr>
            <w:r>
              <w:rPr>
                <w:rFonts w:ascii="Times New Roman" w:eastAsia="Times New Roman" w:hAnsi="Times New Roman"/>
                <w:lang w:eastAsia="ru-RU"/>
              </w:rPr>
              <w:t xml:space="preserve">350000 г. Краснодар, ул. </w:t>
            </w:r>
            <w:proofErr w:type="gramStart"/>
            <w:r>
              <w:rPr>
                <w:rFonts w:ascii="Times New Roman" w:eastAsia="Times New Roman" w:hAnsi="Times New Roman"/>
                <w:lang w:eastAsia="ru-RU"/>
              </w:rPr>
              <w:t>Красная</w:t>
            </w:r>
            <w:proofErr w:type="gramEnd"/>
            <w:r>
              <w:rPr>
                <w:rFonts w:ascii="Times New Roman" w:eastAsia="Times New Roman" w:hAnsi="Times New Roman"/>
                <w:lang w:eastAsia="ru-RU"/>
              </w:rPr>
              <w:t>, 76</w:t>
            </w:r>
          </w:p>
          <w:p w:rsidR="00D81788" w:rsidRDefault="00D81788">
            <w:pPr>
              <w:spacing w:after="0" w:line="240" w:lineRule="auto"/>
              <w:ind w:right="-108"/>
              <w:jc w:val="center"/>
              <w:rPr>
                <w:rFonts w:ascii="Times New Roman" w:eastAsia="Times New Roman" w:hAnsi="Times New Roman"/>
                <w:lang w:eastAsia="ru-RU"/>
              </w:rPr>
            </w:pPr>
            <w:r>
              <w:rPr>
                <w:rFonts w:ascii="Times New Roman" w:eastAsia="Times New Roman" w:hAnsi="Times New Roman"/>
                <w:lang w:eastAsia="ru-RU"/>
              </w:rPr>
              <w:t>тел. (861) 259-79-40</w:t>
            </w:r>
          </w:p>
          <w:p w:rsidR="00D81788" w:rsidRPr="00196FE8" w:rsidRDefault="00D81788">
            <w:pPr>
              <w:spacing w:after="0" w:line="240" w:lineRule="auto"/>
              <w:ind w:right="-108"/>
              <w:jc w:val="center"/>
              <w:rPr>
                <w:rFonts w:ascii="Times New Roman" w:eastAsia="Times New Roman" w:hAnsi="Times New Roman"/>
                <w:lang w:val="fr-FR" w:eastAsia="ru-RU"/>
              </w:rPr>
            </w:pPr>
            <w:proofErr w:type="gramStart"/>
            <w:r>
              <w:rPr>
                <w:rFonts w:ascii="Times New Roman" w:eastAsia="Times New Roman" w:hAnsi="Times New Roman"/>
                <w:lang w:eastAsia="ru-RU"/>
              </w:rPr>
              <w:t>е</w:t>
            </w:r>
            <w:proofErr w:type="gramEnd"/>
            <w:r w:rsidRPr="00196FE8">
              <w:rPr>
                <w:rFonts w:ascii="Times New Roman" w:eastAsia="Times New Roman" w:hAnsi="Times New Roman"/>
                <w:lang w:val="fr-FR" w:eastAsia="ru-RU"/>
              </w:rPr>
              <w:t xml:space="preserve">-mail: </w:t>
            </w:r>
            <w:r w:rsidR="000A1AC6">
              <w:fldChar w:fldCharType="begin"/>
            </w:r>
            <w:r w:rsidR="000A1AC6" w:rsidRPr="00C07C3D">
              <w:rPr>
                <w:lang w:val="fr-FR"/>
              </w:rPr>
              <w:instrText xml:space="preserve"> HYPERLINK "mailto:cro.krd@mail.ru" </w:instrText>
            </w:r>
            <w:r w:rsidR="000A1AC6">
              <w:fldChar w:fldCharType="separate"/>
            </w:r>
            <w:r w:rsidRPr="00196FE8">
              <w:rPr>
                <w:rStyle w:val="a3"/>
                <w:rFonts w:ascii="Times New Roman" w:hAnsi="Times New Roman"/>
                <w:lang w:val="fr-FR"/>
              </w:rPr>
              <w:t>cro.krd@mail.ru</w:t>
            </w:r>
            <w:r w:rsidR="000A1AC6">
              <w:rPr>
                <w:rStyle w:val="a3"/>
                <w:rFonts w:ascii="Times New Roman" w:hAnsi="Times New Roman"/>
                <w:lang w:val="fr-FR"/>
              </w:rPr>
              <w:fldChar w:fldCharType="end"/>
            </w:r>
          </w:p>
          <w:p w:rsidR="00D81788" w:rsidRPr="00196FE8" w:rsidRDefault="00D81788">
            <w:pPr>
              <w:spacing w:after="0" w:line="240" w:lineRule="auto"/>
              <w:ind w:right="-108"/>
              <w:jc w:val="center"/>
              <w:rPr>
                <w:rFonts w:ascii="Times New Roman" w:eastAsia="Times New Roman" w:hAnsi="Times New Roman" w:cs="Times New Roman"/>
                <w:sz w:val="24"/>
                <w:szCs w:val="24"/>
                <w:lang w:val="fr-FR" w:eastAsia="ru-RU"/>
              </w:rPr>
            </w:pPr>
          </w:p>
        </w:tc>
        <w:tc>
          <w:tcPr>
            <w:tcW w:w="567" w:type="dxa"/>
          </w:tcPr>
          <w:p w:rsidR="00D81788" w:rsidRPr="00196FE8" w:rsidRDefault="00D81788">
            <w:pPr>
              <w:spacing w:after="0" w:line="240" w:lineRule="auto"/>
              <w:rPr>
                <w:rFonts w:ascii="Times New Roman" w:hAnsi="Times New Roman" w:cs="Times New Roman"/>
                <w:sz w:val="28"/>
                <w:szCs w:val="28"/>
                <w:lang w:val="fr-FR"/>
              </w:rPr>
            </w:pPr>
          </w:p>
        </w:tc>
        <w:tc>
          <w:tcPr>
            <w:tcW w:w="4819" w:type="dxa"/>
          </w:tcPr>
          <w:p w:rsidR="00D81788" w:rsidRDefault="00D81788">
            <w:pPr>
              <w:tabs>
                <w:tab w:val="left" w:pos="563"/>
              </w:tabs>
              <w:spacing w:after="0" w:line="240" w:lineRule="auto"/>
              <w:jc w:val="center"/>
              <w:rPr>
                <w:rFonts w:ascii="Times New Roman" w:eastAsia="Times New Roman" w:hAnsi="Times New Roman"/>
                <w:b/>
                <w:sz w:val="24"/>
                <w:szCs w:val="24"/>
              </w:rPr>
            </w:pPr>
            <w:r>
              <w:rPr>
                <w:rFonts w:ascii="Times New Roman" w:hAnsi="Times New Roman"/>
                <w:b/>
                <w:sz w:val="24"/>
                <w:szCs w:val="24"/>
              </w:rPr>
              <w:t xml:space="preserve">Всероссийская олимпиада школьников </w:t>
            </w:r>
          </w:p>
          <w:p w:rsidR="00D81788" w:rsidRDefault="00D81788">
            <w:pPr>
              <w:tabs>
                <w:tab w:val="left" w:pos="563"/>
              </w:tabs>
              <w:spacing w:after="0" w:line="240" w:lineRule="auto"/>
              <w:jc w:val="center"/>
              <w:rPr>
                <w:rFonts w:ascii="Times New Roman" w:eastAsia="Calibri" w:hAnsi="Times New Roman"/>
                <w:b/>
                <w:sz w:val="24"/>
                <w:szCs w:val="24"/>
              </w:rPr>
            </w:pPr>
            <w:r>
              <w:rPr>
                <w:rFonts w:ascii="Times New Roman" w:hAnsi="Times New Roman"/>
                <w:b/>
                <w:sz w:val="24"/>
                <w:szCs w:val="24"/>
              </w:rPr>
              <w:t>по французскому языку</w:t>
            </w:r>
          </w:p>
          <w:p w:rsidR="00D81788" w:rsidRDefault="00D81788">
            <w:pPr>
              <w:tabs>
                <w:tab w:val="left" w:pos="563"/>
              </w:tabs>
              <w:spacing w:after="0" w:line="240" w:lineRule="auto"/>
              <w:jc w:val="center"/>
              <w:rPr>
                <w:rFonts w:ascii="Times New Roman" w:hAnsi="Times New Roman"/>
                <w:b/>
                <w:sz w:val="24"/>
                <w:szCs w:val="24"/>
              </w:rPr>
            </w:pPr>
          </w:p>
          <w:p w:rsidR="00D81788" w:rsidRDefault="00D81788">
            <w:pPr>
              <w:tabs>
                <w:tab w:val="left" w:pos="563"/>
              </w:tabs>
              <w:spacing w:after="0" w:line="240" w:lineRule="auto"/>
              <w:jc w:val="center"/>
              <w:rPr>
                <w:rFonts w:ascii="Times New Roman" w:hAnsi="Times New Roman"/>
                <w:b/>
                <w:sz w:val="24"/>
                <w:szCs w:val="24"/>
              </w:rPr>
            </w:pPr>
            <w:r>
              <w:rPr>
                <w:rFonts w:ascii="Times New Roman" w:hAnsi="Times New Roman"/>
                <w:b/>
                <w:sz w:val="24"/>
                <w:szCs w:val="24"/>
              </w:rPr>
              <w:t>2018-2019 учебный год</w:t>
            </w:r>
          </w:p>
          <w:p w:rsidR="00D81788" w:rsidRDefault="00D81788">
            <w:pPr>
              <w:tabs>
                <w:tab w:val="left" w:pos="563"/>
              </w:tabs>
              <w:spacing w:after="0" w:line="240" w:lineRule="auto"/>
              <w:jc w:val="center"/>
              <w:rPr>
                <w:rFonts w:ascii="Times New Roman" w:hAnsi="Times New Roman"/>
                <w:b/>
                <w:sz w:val="24"/>
                <w:szCs w:val="24"/>
              </w:rPr>
            </w:pPr>
          </w:p>
          <w:p w:rsidR="00D81788" w:rsidRDefault="00D81788">
            <w:pPr>
              <w:tabs>
                <w:tab w:val="left" w:pos="563"/>
              </w:tabs>
              <w:spacing w:after="0" w:line="240" w:lineRule="auto"/>
              <w:jc w:val="center"/>
              <w:rPr>
                <w:rFonts w:ascii="Times New Roman" w:hAnsi="Times New Roman"/>
                <w:b/>
                <w:sz w:val="24"/>
                <w:szCs w:val="24"/>
              </w:rPr>
            </w:pPr>
            <w:r>
              <w:rPr>
                <w:rFonts w:ascii="Times New Roman" w:hAnsi="Times New Roman"/>
                <w:b/>
                <w:sz w:val="24"/>
                <w:szCs w:val="24"/>
              </w:rPr>
              <w:t>Муниципальный этап</w:t>
            </w:r>
          </w:p>
          <w:p w:rsidR="00D81788" w:rsidRDefault="00D81788">
            <w:pPr>
              <w:tabs>
                <w:tab w:val="left" w:pos="563"/>
              </w:tabs>
              <w:spacing w:after="0" w:line="240" w:lineRule="auto"/>
              <w:jc w:val="center"/>
              <w:rPr>
                <w:rFonts w:ascii="Times New Roman" w:hAnsi="Times New Roman"/>
                <w:b/>
                <w:sz w:val="24"/>
                <w:szCs w:val="24"/>
              </w:rPr>
            </w:pPr>
          </w:p>
          <w:p w:rsidR="00D81788" w:rsidRDefault="00D81788">
            <w:pPr>
              <w:tabs>
                <w:tab w:val="left" w:pos="563"/>
              </w:tabs>
              <w:spacing w:after="0" w:line="240" w:lineRule="auto"/>
              <w:jc w:val="center"/>
              <w:rPr>
                <w:rFonts w:ascii="Times New Roman" w:hAnsi="Times New Roman"/>
                <w:b/>
                <w:sz w:val="24"/>
                <w:szCs w:val="24"/>
              </w:rPr>
            </w:pPr>
            <w:r>
              <w:rPr>
                <w:rFonts w:ascii="Times New Roman" w:hAnsi="Times New Roman"/>
                <w:b/>
                <w:sz w:val="24"/>
                <w:szCs w:val="24"/>
              </w:rPr>
              <w:t>7-8 классы, ответы</w:t>
            </w:r>
          </w:p>
          <w:p w:rsidR="00D81788" w:rsidRDefault="00D81788">
            <w:pPr>
              <w:tabs>
                <w:tab w:val="left" w:pos="563"/>
              </w:tabs>
              <w:spacing w:after="0" w:line="240" w:lineRule="auto"/>
              <w:rPr>
                <w:rFonts w:ascii="Times New Roman" w:hAnsi="Times New Roman"/>
                <w:b/>
                <w:sz w:val="24"/>
                <w:szCs w:val="24"/>
              </w:rPr>
            </w:pPr>
          </w:p>
          <w:p w:rsidR="00D81788" w:rsidRDefault="00D81788">
            <w:pPr>
              <w:tabs>
                <w:tab w:val="left" w:pos="563"/>
              </w:tabs>
              <w:spacing w:after="0" w:line="240" w:lineRule="auto"/>
              <w:rPr>
                <w:rFonts w:ascii="Times New Roman" w:hAnsi="Times New Roman"/>
                <w:b/>
                <w:sz w:val="24"/>
                <w:szCs w:val="24"/>
              </w:rPr>
            </w:pPr>
          </w:p>
          <w:p w:rsidR="00D81788" w:rsidRDefault="00D81788">
            <w:pPr>
              <w:pStyle w:val="1"/>
              <w:spacing w:before="0" w:after="0" w:line="256" w:lineRule="auto"/>
              <w:rPr>
                <w:rFonts w:ascii="Times New Roman" w:hAnsi="Times New Roman"/>
                <w:sz w:val="24"/>
                <w:szCs w:val="24"/>
                <w:lang w:val="ru-RU" w:eastAsia="en-US"/>
              </w:rPr>
            </w:pPr>
            <w:r>
              <w:rPr>
                <w:rFonts w:ascii="Times New Roman" w:hAnsi="Times New Roman"/>
                <w:sz w:val="24"/>
                <w:szCs w:val="24"/>
                <w:lang w:val="ru-RU" w:eastAsia="en-US"/>
              </w:rPr>
              <w:t>Председатель предметно-методической комиссии: Грушевская Т.М., д.ф.н., профессор</w:t>
            </w:r>
          </w:p>
          <w:p w:rsidR="00D81788" w:rsidRDefault="00D81788">
            <w:pPr>
              <w:spacing w:after="0" w:line="240" w:lineRule="auto"/>
              <w:rPr>
                <w:rFonts w:ascii="Times New Roman" w:hAnsi="Times New Roman" w:cs="Times New Roman"/>
                <w:sz w:val="24"/>
                <w:szCs w:val="28"/>
              </w:rPr>
            </w:pPr>
          </w:p>
        </w:tc>
      </w:tr>
    </w:tbl>
    <w:p w:rsidR="00112ADA" w:rsidRDefault="00112ADA" w:rsidP="00112ADA">
      <w:pPr>
        <w:shd w:val="clear" w:color="auto" w:fill="FFFFFF"/>
        <w:spacing w:before="120" w:after="60" w:line="360" w:lineRule="auto"/>
        <w:jc w:val="center"/>
        <w:rPr>
          <w:b/>
          <w:bCs/>
          <w:sz w:val="24"/>
          <w:szCs w:val="24"/>
        </w:rPr>
      </w:pPr>
    </w:p>
    <w:p w:rsidR="00112ADA" w:rsidRDefault="00112ADA" w:rsidP="00112ADA">
      <w:pPr>
        <w:shd w:val="clear" w:color="auto" w:fill="FFFFFF"/>
        <w:spacing w:before="120" w:after="60" w:line="360" w:lineRule="auto"/>
        <w:jc w:val="center"/>
        <w:rPr>
          <w:b/>
          <w:bCs/>
          <w:sz w:val="24"/>
          <w:szCs w:val="24"/>
        </w:rPr>
      </w:pPr>
      <w:r>
        <w:rPr>
          <w:b/>
          <w:bCs/>
          <w:sz w:val="24"/>
          <w:szCs w:val="24"/>
        </w:rPr>
        <w:t>Конкурс понимания устного текста (</w:t>
      </w:r>
      <w:proofErr w:type="spellStart"/>
      <w:r>
        <w:rPr>
          <w:b/>
          <w:bCs/>
          <w:sz w:val="24"/>
          <w:szCs w:val="24"/>
        </w:rPr>
        <w:t>аудирование</w:t>
      </w:r>
      <w:proofErr w:type="spellEnd"/>
      <w:r>
        <w:rPr>
          <w:b/>
          <w:bCs/>
          <w:sz w:val="24"/>
          <w:szCs w:val="24"/>
        </w:rPr>
        <w:t>)</w:t>
      </w:r>
    </w:p>
    <w:p w:rsidR="00112ADA" w:rsidRDefault="00112ADA" w:rsidP="00112ADA">
      <w:pPr>
        <w:ind w:right="850"/>
        <w:jc w:val="both"/>
        <w:rPr>
          <w:sz w:val="24"/>
          <w:szCs w:val="24"/>
        </w:rPr>
      </w:pPr>
    </w:p>
    <w:p w:rsidR="00112ADA" w:rsidRDefault="00112ADA" w:rsidP="00112ADA">
      <w:pPr>
        <w:shd w:val="clear" w:color="auto" w:fill="FFFFFF"/>
        <w:spacing w:before="120" w:after="60" w:line="360" w:lineRule="auto"/>
        <w:jc w:val="both"/>
        <w:rPr>
          <w:b/>
          <w:bCs/>
          <w:sz w:val="24"/>
          <w:szCs w:val="24"/>
          <w:lang w:val="fr-FR"/>
        </w:rPr>
      </w:pPr>
      <w:r>
        <w:rPr>
          <w:b/>
          <w:bCs/>
          <w:sz w:val="24"/>
          <w:szCs w:val="24"/>
        </w:rPr>
        <w:t>Транскрипция</w:t>
      </w:r>
      <w:r>
        <w:rPr>
          <w:b/>
          <w:bCs/>
          <w:sz w:val="24"/>
          <w:szCs w:val="24"/>
          <w:lang w:val="fr-FR"/>
        </w:rPr>
        <w:t xml:space="preserve"> </w:t>
      </w:r>
      <w:r>
        <w:rPr>
          <w:b/>
          <w:bCs/>
          <w:sz w:val="24"/>
          <w:szCs w:val="24"/>
        </w:rPr>
        <w:t>текста</w:t>
      </w:r>
    </w:p>
    <w:p w:rsidR="00112ADA" w:rsidRDefault="00112ADA" w:rsidP="00112ADA">
      <w:pPr>
        <w:jc w:val="both"/>
        <w:rPr>
          <w:sz w:val="24"/>
          <w:szCs w:val="24"/>
          <w:lang w:val="fr-FR"/>
        </w:rPr>
      </w:pPr>
      <w:r>
        <w:rPr>
          <w:sz w:val="24"/>
          <w:szCs w:val="24"/>
          <w:lang w:val="fr-FR"/>
        </w:rPr>
        <w:t>Tous les ans près de 130 mille jeunes viennent en France pour s’améliorer dans notre langue et découvrir la culture française. Mais à quel</w:t>
      </w:r>
      <w:r>
        <w:rPr>
          <w:b/>
          <w:sz w:val="24"/>
          <w:szCs w:val="24"/>
          <w:lang w:val="fr-FR"/>
        </w:rPr>
        <w:t xml:space="preserve"> </w:t>
      </w:r>
      <w:r>
        <w:rPr>
          <w:sz w:val="24"/>
          <w:szCs w:val="24"/>
          <w:lang w:val="fr-FR"/>
        </w:rPr>
        <w:t>âge est-il  préférable de partir? Certains organismes proposent de petits séjours dès la dernière année de primaire même si les enfants n’ont jamais appris le français. «Même</w:t>
      </w:r>
      <w:r>
        <w:rPr>
          <w:b/>
          <w:sz w:val="24"/>
          <w:szCs w:val="24"/>
          <w:lang w:val="fr-FR"/>
        </w:rPr>
        <w:t xml:space="preserve"> </w:t>
      </w:r>
      <w:r>
        <w:rPr>
          <w:sz w:val="24"/>
          <w:szCs w:val="24"/>
          <w:lang w:val="fr-FR"/>
        </w:rPr>
        <w:t>si un enfant ne connaît pas grand chose cela n’est pas genant. Mais il doit essayer de communiquer par tous les moyens», dit Denise qui travaille dans un organisme de recherche de familles d’accueil.  L’essentiel c’est pour que les jeunes fassent des  efforts pour s’intégrer dans la famille. L’autre question q</w:t>
      </w:r>
      <w:r w:rsidR="00196FE8">
        <w:rPr>
          <w:sz w:val="24"/>
          <w:szCs w:val="24"/>
          <w:lang w:val="fr-FR"/>
        </w:rPr>
        <w:t>ue se posent couramment les pare</w:t>
      </w:r>
      <w:r>
        <w:rPr>
          <w:sz w:val="24"/>
          <w:szCs w:val="24"/>
          <w:lang w:val="fr-FR"/>
        </w:rPr>
        <w:t>nts est «Comment choisir le bon séjour»? Si c’est la première fois il est préférable de choisir un séjour en groupe et les cours le matin. Vous logerez avec d’autres jeunes, ce sera plus facile.</w:t>
      </w:r>
    </w:p>
    <w:p w:rsidR="00112ADA" w:rsidRDefault="00112ADA" w:rsidP="00112ADA">
      <w:pPr>
        <w:jc w:val="both"/>
        <w:rPr>
          <w:sz w:val="24"/>
          <w:szCs w:val="24"/>
          <w:lang w:val="fr-FR"/>
        </w:rPr>
      </w:pPr>
      <w:r>
        <w:rPr>
          <w:sz w:val="24"/>
          <w:szCs w:val="24"/>
          <w:lang w:val="fr-FR"/>
        </w:rPr>
        <w:t>Mais si vous voulez faire beaucoup de progrès, il faut partir plusieurs mois.</w:t>
      </w:r>
    </w:p>
    <w:p w:rsidR="00112ADA" w:rsidRDefault="00112ADA" w:rsidP="00112ADA">
      <w:pPr>
        <w:jc w:val="both"/>
        <w:rPr>
          <w:sz w:val="24"/>
          <w:szCs w:val="24"/>
          <w:lang w:val="fr-FR"/>
        </w:rPr>
      </w:pPr>
      <w:r>
        <w:rPr>
          <w:sz w:val="24"/>
          <w:szCs w:val="24"/>
          <w:lang w:val="fr-FR"/>
        </w:rPr>
        <w:t>Vous serez scolarisé et suivrez le</w:t>
      </w:r>
      <w:r>
        <w:rPr>
          <w:b/>
          <w:sz w:val="24"/>
          <w:szCs w:val="24"/>
          <w:lang w:val="fr-FR"/>
        </w:rPr>
        <w:t xml:space="preserve"> </w:t>
      </w:r>
      <w:r>
        <w:rPr>
          <w:sz w:val="24"/>
          <w:szCs w:val="24"/>
          <w:lang w:val="fr-FR"/>
        </w:rPr>
        <w:t>même cours que les collégiens ou lycéens français.  Vous apprendrez à vivre selon les coutumes de la famille qui vous accueille. Il faudra éviter de retrouver à l’extérieur d’autres jeunes qui parlent votre langue et essayer de ne parler que français . Vous pouvez aussi aller chez votre correspondant. Grâce</w:t>
      </w:r>
      <w:r>
        <w:rPr>
          <w:b/>
          <w:sz w:val="24"/>
          <w:szCs w:val="24"/>
          <w:lang w:val="fr-FR"/>
        </w:rPr>
        <w:t xml:space="preserve"> </w:t>
      </w:r>
      <w:r>
        <w:rPr>
          <w:sz w:val="24"/>
          <w:szCs w:val="24"/>
          <w:lang w:val="fr-FR"/>
        </w:rPr>
        <w:t>à lui ou  elle vous rencontrerez d’autres jeunes du même âge.</w:t>
      </w:r>
    </w:p>
    <w:p w:rsidR="00112ADA" w:rsidRDefault="00112ADA" w:rsidP="00112ADA">
      <w:pPr>
        <w:jc w:val="both"/>
        <w:rPr>
          <w:sz w:val="24"/>
          <w:szCs w:val="24"/>
          <w:lang w:val="fr-FR"/>
        </w:rPr>
      </w:pPr>
      <w:r>
        <w:rPr>
          <w:sz w:val="24"/>
          <w:szCs w:val="24"/>
          <w:lang w:val="fr-FR"/>
        </w:rPr>
        <w:t>Les destinations les plus prises sont la région p</w:t>
      </w:r>
      <w:r w:rsidR="00196FE8">
        <w:rPr>
          <w:sz w:val="24"/>
          <w:szCs w:val="24"/>
          <w:lang w:val="fr-FR"/>
        </w:rPr>
        <w:t>a</w:t>
      </w:r>
      <w:r>
        <w:rPr>
          <w:sz w:val="24"/>
          <w:szCs w:val="24"/>
          <w:lang w:val="fr-FR"/>
        </w:rPr>
        <w:t>risienne, la Bretagne et la Provence. Cette dernière est la région la plus demandée. Mais attention en plein été il fait très chaud et certains jeunes n’y sont pas préparés.</w:t>
      </w:r>
    </w:p>
    <w:p w:rsidR="00112ADA" w:rsidRDefault="00112ADA" w:rsidP="00112ADA">
      <w:pPr>
        <w:jc w:val="both"/>
        <w:rPr>
          <w:sz w:val="24"/>
          <w:szCs w:val="24"/>
          <w:lang w:val="fr-FR"/>
        </w:rPr>
      </w:pPr>
      <w:r>
        <w:rPr>
          <w:sz w:val="24"/>
          <w:szCs w:val="24"/>
          <w:lang w:val="fr-FR"/>
        </w:rPr>
        <w:t>Beaucoup de jeunes étrangers ont peur de se rendre en Fra</w:t>
      </w:r>
      <w:r w:rsidR="00196FE8">
        <w:rPr>
          <w:sz w:val="24"/>
          <w:szCs w:val="24"/>
          <w:lang w:val="fr-FR"/>
        </w:rPr>
        <w:t>n</w:t>
      </w:r>
      <w:r>
        <w:rPr>
          <w:sz w:val="24"/>
          <w:szCs w:val="24"/>
          <w:lang w:val="fr-FR"/>
        </w:rPr>
        <w:t>ce. C’est normal. Ils se demandent: «Si je suis malade, comment je saurai expliquer ce que je ressens en français? Est-ce que je saurai m’entendre avec la famille? Est-ce que les cours seront difficiles pour moi? Est-ce que mes amis vont me manquer?» Pour se rassurer il faut assister aux réunions de préparation proposées par les organismes de voyage.</w:t>
      </w:r>
    </w:p>
    <w:p w:rsidR="00112ADA" w:rsidRDefault="00196FE8" w:rsidP="00112ADA">
      <w:pPr>
        <w:jc w:val="both"/>
        <w:rPr>
          <w:sz w:val="24"/>
          <w:szCs w:val="24"/>
          <w:lang w:val="fr-FR"/>
        </w:rPr>
      </w:pPr>
      <w:r>
        <w:rPr>
          <w:sz w:val="24"/>
          <w:szCs w:val="24"/>
          <w:lang w:val="fr-FR"/>
        </w:rPr>
        <w:lastRenderedPageBreak/>
        <w:t>Lors</w:t>
      </w:r>
      <w:r w:rsidR="00112ADA">
        <w:rPr>
          <w:sz w:val="24"/>
          <w:szCs w:val="24"/>
          <w:lang w:val="fr-FR"/>
        </w:rPr>
        <w:t xml:space="preserve">que vous avez les coordonnées de votre famille, vous pouvez envoyer des photos de vous et de vos parents, frères et soeurs, parler de ce que vous aimez faire et de ce que vous aimez manger. C’est mieux d’établir le contact avant de rencontrer la famille. Il faut essayer de s’intégrer dès le début. Il faut  éviter de téléphoner ou  d’envoyer des messages à votre famille. Un appel par semaine suffit. La plupart des jeunes partent de deux ou trois semaines  plusieurs mois ou même un ans. Ils suivent alors les cours au collège de leur ville d’accueil et vivent dans la famille. Une expérience très enrichissante </w:t>
      </w:r>
    </w:p>
    <w:p w:rsidR="00112ADA" w:rsidRDefault="00112ADA" w:rsidP="00112ADA">
      <w:pPr>
        <w:ind w:left="-850" w:right="850" w:firstLine="540"/>
        <w:jc w:val="both"/>
        <w:rPr>
          <w:b/>
          <w:sz w:val="24"/>
          <w:szCs w:val="24"/>
          <w:lang w:val="fr-FR"/>
        </w:rPr>
      </w:pPr>
      <w:r>
        <w:rPr>
          <w:b/>
          <w:sz w:val="24"/>
          <w:szCs w:val="24"/>
          <w:lang w:val="fr-FR"/>
        </w:rPr>
        <w:t xml:space="preserve"> </w:t>
      </w:r>
    </w:p>
    <w:p w:rsidR="00112ADA" w:rsidRDefault="00112ADA" w:rsidP="00112ADA">
      <w:pPr>
        <w:ind w:left="-850" w:right="850" w:firstLine="540"/>
        <w:jc w:val="both"/>
        <w:rPr>
          <w:b/>
          <w:sz w:val="24"/>
          <w:szCs w:val="24"/>
          <w:lang w:val="fr-FR"/>
        </w:rPr>
      </w:pPr>
    </w:p>
    <w:p w:rsidR="00ED6C49" w:rsidRDefault="00ED6C49"/>
    <w:sectPr w:rsidR="00ED6C49" w:rsidSect="00D81788">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2BB" w:rsidRDefault="008E22BB" w:rsidP="00D81788">
      <w:pPr>
        <w:spacing w:after="0" w:line="240" w:lineRule="auto"/>
      </w:pPr>
      <w:r>
        <w:separator/>
      </w:r>
    </w:p>
  </w:endnote>
  <w:endnote w:type="continuationSeparator" w:id="0">
    <w:p w:rsidR="008E22BB" w:rsidRDefault="008E22BB" w:rsidP="00D81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8841908"/>
      <w:docPartObj>
        <w:docPartGallery w:val="Page Numbers (Bottom of Page)"/>
        <w:docPartUnique/>
      </w:docPartObj>
    </w:sdtPr>
    <w:sdtEndPr/>
    <w:sdtContent>
      <w:p w:rsidR="00D81788" w:rsidRDefault="00D81788">
        <w:pPr>
          <w:pStyle w:val="a8"/>
          <w:jc w:val="center"/>
        </w:pPr>
        <w:r>
          <w:fldChar w:fldCharType="begin"/>
        </w:r>
        <w:r>
          <w:instrText>PAGE   \* MERGEFORMAT</w:instrText>
        </w:r>
        <w:r>
          <w:fldChar w:fldCharType="separate"/>
        </w:r>
        <w:r w:rsidR="000A1AC6">
          <w:rPr>
            <w:noProof/>
          </w:rPr>
          <w:t>2</w:t>
        </w:r>
        <w:r>
          <w:fldChar w:fldCharType="end"/>
        </w:r>
      </w:p>
    </w:sdtContent>
  </w:sdt>
  <w:p w:rsidR="00D81788" w:rsidRDefault="00D8178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2BB" w:rsidRDefault="008E22BB" w:rsidP="00D81788">
      <w:pPr>
        <w:spacing w:after="0" w:line="240" w:lineRule="auto"/>
      </w:pPr>
      <w:r>
        <w:separator/>
      </w:r>
    </w:p>
  </w:footnote>
  <w:footnote w:type="continuationSeparator" w:id="0">
    <w:p w:rsidR="008E22BB" w:rsidRDefault="008E22BB" w:rsidP="00D817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BF2"/>
    <w:rsid w:val="000A1AC6"/>
    <w:rsid w:val="00112ADA"/>
    <w:rsid w:val="00196FE8"/>
    <w:rsid w:val="004A0BF2"/>
    <w:rsid w:val="008E22BB"/>
    <w:rsid w:val="00C07C3D"/>
    <w:rsid w:val="00D81788"/>
    <w:rsid w:val="00ED6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ADA"/>
    <w:pPr>
      <w:spacing w:line="256" w:lineRule="auto"/>
    </w:pPr>
  </w:style>
  <w:style w:type="paragraph" w:styleId="1">
    <w:name w:val="heading 1"/>
    <w:basedOn w:val="a"/>
    <w:next w:val="a"/>
    <w:link w:val="10"/>
    <w:qFormat/>
    <w:rsid w:val="00D81788"/>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1788"/>
    <w:rPr>
      <w:rFonts w:ascii="Arial" w:eastAsia="Times New Roman" w:hAnsi="Arial" w:cs="Times New Roman"/>
      <w:b/>
      <w:bCs/>
      <w:kern w:val="32"/>
      <w:sz w:val="32"/>
      <w:szCs w:val="32"/>
      <w:lang w:val="x-none" w:eastAsia="ru-RU"/>
    </w:rPr>
  </w:style>
  <w:style w:type="character" w:styleId="a3">
    <w:name w:val="Hyperlink"/>
    <w:basedOn w:val="a0"/>
    <w:uiPriority w:val="99"/>
    <w:semiHidden/>
    <w:unhideWhenUsed/>
    <w:rsid w:val="00D81788"/>
    <w:rPr>
      <w:color w:val="0000FF"/>
      <w:u w:val="single"/>
    </w:rPr>
  </w:style>
  <w:style w:type="paragraph" w:styleId="a4">
    <w:name w:val="Balloon Text"/>
    <w:basedOn w:val="a"/>
    <w:link w:val="a5"/>
    <w:uiPriority w:val="99"/>
    <w:semiHidden/>
    <w:unhideWhenUsed/>
    <w:rsid w:val="00D8178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81788"/>
    <w:rPr>
      <w:rFonts w:ascii="Tahoma" w:hAnsi="Tahoma" w:cs="Tahoma"/>
      <w:sz w:val="16"/>
      <w:szCs w:val="16"/>
    </w:rPr>
  </w:style>
  <w:style w:type="paragraph" w:styleId="a6">
    <w:name w:val="header"/>
    <w:basedOn w:val="a"/>
    <w:link w:val="a7"/>
    <w:uiPriority w:val="99"/>
    <w:unhideWhenUsed/>
    <w:rsid w:val="00D8178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81788"/>
  </w:style>
  <w:style w:type="paragraph" w:styleId="a8">
    <w:name w:val="footer"/>
    <w:basedOn w:val="a"/>
    <w:link w:val="a9"/>
    <w:uiPriority w:val="99"/>
    <w:unhideWhenUsed/>
    <w:rsid w:val="00D8178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817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ADA"/>
    <w:pPr>
      <w:spacing w:line="256" w:lineRule="auto"/>
    </w:pPr>
  </w:style>
  <w:style w:type="paragraph" w:styleId="1">
    <w:name w:val="heading 1"/>
    <w:basedOn w:val="a"/>
    <w:next w:val="a"/>
    <w:link w:val="10"/>
    <w:qFormat/>
    <w:rsid w:val="00D81788"/>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1788"/>
    <w:rPr>
      <w:rFonts w:ascii="Arial" w:eastAsia="Times New Roman" w:hAnsi="Arial" w:cs="Times New Roman"/>
      <w:b/>
      <w:bCs/>
      <w:kern w:val="32"/>
      <w:sz w:val="32"/>
      <w:szCs w:val="32"/>
      <w:lang w:val="x-none" w:eastAsia="ru-RU"/>
    </w:rPr>
  </w:style>
  <w:style w:type="character" w:styleId="a3">
    <w:name w:val="Hyperlink"/>
    <w:basedOn w:val="a0"/>
    <w:uiPriority w:val="99"/>
    <w:semiHidden/>
    <w:unhideWhenUsed/>
    <w:rsid w:val="00D81788"/>
    <w:rPr>
      <w:color w:val="0000FF"/>
      <w:u w:val="single"/>
    </w:rPr>
  </w:style>
  <w:style w:type="paragraph" w:styleId="a4">
    <w:name w:val="Balloon Text"/>
    <w:basedOn w:val="a"/>
    <w:link w:val="a5"/>
    <w:uiPriority w:val="99"/>
    <w:semiHidden/>
    <w:unhideWhenUsed/>
    <w:rsid w:val="00D8178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81788"/>
    <w:rPr>
      <w:rFonts w:ascii="Tahoma" w:hAnsi="Tahoma" w:cs="Tahoma"/>
      <w:sz w:val="16"/>
      <w:szCs w:val="16"/>
    </w:rPr>
  </w:style>
  <w:style w:type="paragraph" w:styleId="a6">
    <w:name w:val="header"/>
    <w:basedOn w:val="a"/>
    <w:link w:val="a7"/>
    <w:uiPriority w:val="99"/>
    <w:unhideWhenUsed/>
    <w:rsid w:val="00D8178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81788"/>
  </w:style>
  <w:style w:type="paragraph" w:styleId="a8">
    <w:name w:val="footer"/>
    <w:basedOn w:val="a"/>
    <w:link w:val="a9"/>
    <w:uiPriority w:val="99"/>
    <w:unhideWhenUsed/>
    <w:rsid w:val="00D8178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81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795427">
      <w:bodyDiv w:val="1"/>
      <w:marLeft w:val="0"/>
      <w:marRight w:val="0"/>
      <w:marTop w:val="0"/>
      <w:marBottom w:val="0"/>
      <w:divBdr>
        <w:top w:val="none" w:sz="0" w:space="0" w:color="auto"/>
        <w:left w:val="none" w:sz="0" w:space="0" w:color="auto"/>
        <w:bottom w:val="none" w:sz="0" w:space="0" w:color="auto"/>
        <w:right w:val="none" w:sz="0" w:space="0" w:color="auto"/>
      </w:divBdr>
    </w:div>
    <w:div w:id="914364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475</Words>
  <Characters>2710</Characters>
  <Application>Microsoft Office Word</Application>
  <DocSecurity>0</DocSecurity>
  <Lines>22</Lines>
  <Paragraphs>6</Paragraphs>
  <ScaleCrop>false</ScaleCrop>
  <Company/>
  <LinksUpToDate>false</LinksUpToDate>
  <CharactersWithSpaces>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Метелева</dc:creator>
  <cp:keywords/>
  <dc:description/>
  <cp:lastModifiedBy>admin</cp:lastModifiedBy>
  <cp:revision>7</cp:revision>
  <dcterms:created xsi:type="dcterms:W3CDTF">2018-10-18T12:37:00Z</dcterms:created>
  <dcterms:modified xsi:type="dcterms:W3CDTF">2018-11-14T13:25:00Z</dcterms:modified>
</cp:coreProperties>
</file>