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579" w:rsidRDefault="00DE23BA" w:rsidP="008B257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E23BA">
        <w:rPr>
          <w:rFonts w:ascii="Times New Roman" w:hAnsi="Times New Roman" w:cs="Times New Roman"/>
          <w:b/>
          <w:sz w:val="28"/>
          <w:szCs w:val="28"/>
        </w:rPr>
        <w:t>Задача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5648" w:rsidRDefault="00DE23BA" w:rsidP="00DE23B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23BA">
        <w:rPr>
          <w:rFonts w:ascii="Times New Roman" w:hAnsi="Times New Roman" w:cs="Times New Roman"/>
          <w:sz w:val="28"/>
          <w:szCs w:val="28"/>
        </w:rPr>
        <w:t>Головная компания (холдинг), вложив 20 млн. долл., осуществляет контроль над тремя дочерними предприятиями с активами 25 млн. долл., 17 млн. долл., 22 млн. долл. В свою очередь, эти предприятия контролируют внучатые компании с общим капиталом 256 млн. долл. Каково соотношение контрольного пакета акций (собственного капитала) и контролируемого компанией капитала?</w:t>
      </w:r>
    </w:p>
    <w:p w:rsidR="008B2579" w:rsidRDefault="008B2579" w:rsidP="008B25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B380C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380C">
        <w:rPr>
          <w:rFonts w:ascii="Times New Roman" w:hAnsi="Times New Roman" w:cs="Times New Roman"/>
          <w:b/>
          <w:sz w:val="28"/>
          <w:szCs w:val="28"/>
        </w:rPr>
        <w:t>2</w:t>
      </w:r>
    </w:p>
    <w:p w:rsidR="008B2579" w:rsidRPr="000B380C" w:rsidRDefault="008B2579" w:rsidP="008B2579">
      <w:pPr>
        <w:pStyle w:val="a3"/>
        <w:spacing w:line="360" w:lineRule="auto"/>
        <w:jc w:val="both"/>
        <w:rPr>
          <w:sz w:val="28"/>
          <w:szCs w:val="28"/>
        </w:rPr>
      </w:pPr>
      <w:r w:rsidRPr="000B380C">
        <w:rPr>
          <w:sz w:val="28"/>
          <w:szCs w:val="28"/>
        </w:rPr>
        <w:t>Для стимулирования сбыта своей продукции фирма «IBS» объявила о временном снижении цен на одну из моделей компьютера с 1000 до 800 долл. В результате за следующий месяц фирма продала в два раза больше компьютеров, чем обычно.</w:t>
      </w:r>
    </w:p>
    <w:p w:rsidR="008B2579" w:rsidRPr="000B380C" w:rsidRDefault="008B2579" w:rsidP="008B2579">
      <w:pPr>
        <w:pStyle w:val="a3"/>
        <w:spacing w:line="360" w:lineRule="auto"/>
        <w:jc w:val="both"/>
        <w:rPr>
          <w:sz w:val="28"/>
          <w:szCs w:val="28"/>
        </w:rPr>
      </w:pPr>
      <w:r w:rsidRPr="000B380C">
        <w:rPr>
          <w:sz w:val="28"/>
          <w:szCs w:val="28"/>
        </w:rPr>
        <w:t>а) Как изменилась выручка фирмы?</w:t>
      </w:r>
    </w:p>
    <w:p w:rsidR="008B2579" w:rsidRPr="000B380C" w:rsidRDefault="008B2579" w:rsidP="008B2579">
      <w:pPr>
        <w:pStyle w:val="a3"/>
        <w:spacing w:line="360" w:lineRule="auto"/>
        <w:jc w:val="both"/>
        <w:rPr>
          <w:sz w:val="28"/>
          <w:szCs w:val="28"/>
        </w:rPr>
      </w:pPr>
      <w:r w:rsidRPr="000B380C">
        <w:rPr>
          <w:sz w:val="28"/>
          <w:szCs w:val="28"/>
        </w:rPr>
        <w:t>б) Рассчитайте коэффициент точечной эластичности (по формуле, используемой в определении) и сделайте вывод о характере спроса на данную модель компьютера.</w:t>
      </w:r>
    </w:p>
    <w:p w:rsidR="00DE23BA" w:rsidRPr="00DE23BA" w:rsidRDefault="00DE23BA" w:rsidP="00DE23BA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DE23BA" w:rsidRPr="00DE23BA" w:rsidSect="00C85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33F18"/>
    <w:multiLevelType w:val="multilevel"/>
    <w:tmpl w:val="823C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BA"/>
    <w:rsid w:val="002D4939"/>
    <w:rsid w:val="008B2579"/>
    <w:rsid w:val="00975ED3"/>
    <w:rsid w:val="00C85540"/>
    <w:rsid w:val="00DE23BA"/>
    <w:rsid w:val="00EE3F83"/>
    <w:rsid w:val="00F6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>KIA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NaguchevMM</dc:creator>
  <cp:lastModifiedBy>guest</cp:lastModifiedBy>
  <cp:revision>2</cp:revision>
  <dcterms:created xsi:type="dcterms:W3CDTF">2018-10-19T06:04:00Z</dcterms:created>
  <dcterms:modified xsi:type="dcterms:W3CDTF">2018-10-19T06:04:00Z</dcterms:modified>
</cp:coreProperties>
</file>